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B7ED5" w14:textId="385F5DFD" w:rsidR="00244962" w:rsidRPr="004F606A" w:rsidRDefault="00E34F3A" w:rsidP="58842DA0">
      <w:r w:rsidRPr="004F606A">
        <w:rPr>
          <w:rFonts w:ascii="Times New Roman"/>
          <w:noProof/>
          <w:sz w:val="20"/>
          <w:lang w:val="en-US" w:eastAsia="en-US"/>
        </w:rPr>
        <w:drawing>
          <wp:anchor distT="0" distB="0" distL="114300" distR="114300" simplePos="0" relativeHeight="251658240" behindDoc="0" locked="0" layoutInCell="1" allowOverlap="1" wp14:anchorId="0E4BFDCA" wp14:editId="60C35320">
            <wp:simplePos x="0" y="0"/>
            <wp:positionH relativeFrom="margin">
              <wp:posOffset>-171450</wp:posOffset>
            </wp:positionH>
            <wp:positionV relativeFrom="paragraph">
              <wp:posOffset>0</wp:posOffset>
            </wp:positionV>
            <wp:extent cx="2169160" cy="645160"/>
            <wp:effectExtent l="0" t="0" r="0" b="0"/>
            <wp:wrapSquare wrapText="bothSides"/>
            <wp:docPr id="2" name="Image 2" descr="A blue text on a black background&#10;&#10;Description automatically generated">
              <a:extLst xmlns:a="http://schemas.openxmlformats.org/drawingml/2006/main">
                <a:ext uri="{FF2B5EF4-FFF2-40B4-BE49-F238E27FC236}">
                  <a16:creationId xmlns:a16="http://schemas.microsoft.com/office/drawing/2014/main" id="{86FB0960-B5F8-455E-861D-B070F3EC388B}"/>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A blue text on a black background&#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69160" cy="645160"/>
                    </a:xfrm>
                    <a:prstGeom prst="rect">
                      <a:avLst/>
                    </a:prstGeom>
                  </pic:spPr>
                </pic:pic>
              </a:graphicData>
            </a:graphic>
          </wp:anchor>
        </w:drawing>
      </w:r>
    </w:p>
    <w:p w14:paraId="47CDAC11" w14:textId="43849E1B" w:rsidR="00244962" w:rsidRPr="004F606A" w:rsidRDefault="008922D1" w:rsidP="00244962">
      <w:pPr>
        <w:pStyle w:val="Default"/>
        <w:jc w:val="right"/>
        <w:rPr>
          <w:sz w:val="22"/>
          <w:szCs w:val="22"/>
          <w:lang w:val="en-GB"/>
        </w:rPr>
      </w:pPr>
      <w:r>
        <w:rPr>
          <w:b/>
          <w:bCs/>
          <w:sz w:val="22"/>
          <w:szCs w:val="22"/>
          <w:lang w:val="en-GB"/>
        </w:rPr>
        <w:t>Media support:</w:t>
      </w:r>
    </w:p>
    <w:p w14:paraId="5AC417A8" w14:textId="77777777" w:rsidR="00244962" w:rsidRPr="004F606A" w:rsidRDefault="00244962" w:rsidP="00244962">
      <w:pPr>
        <w:pStyle w:val="Default"/>
        <w:jc w:val="right"/>
        <w:rPr>
          <w:sz w:val="22"/>
          <w:szCs w:val="22"/>
          <w:lang w:val="en-GB"/>
        </w:rPr>
      </w:pPr>
    </w:p>
    <w:p w14:paraId="3CE3F392" w14:textId="77777777" w:rsidR="00781C26" w:rsidRPr="00D129AD" w:rsidRDefault="00781C26" w:rsidP="00781C26">
      <w:pPr>
        <w:pStyle w:val="BodyText"/>
        <w:ind w:right="106"/>
        <w:jc w:val="right"/>
      </w:pPr>
      <w:r w:rsidRPr="00D129AD">
        <w:t>Chushu</w:t>
      </w:r>
      <w:r w:rsidRPr="00D129AD">
        <w:rPr>
          <w:spacing w:val="-5"/>
        </w:rPr>
        <w:t xml:space="preserve"> Wu</w:t>
      </w:r>
    </w:p>
    <w:p w14:paraId="1003EB8D" w14:textId="77777777" w:rsidR="00781C26" w:rsidRPr="00D129AD" w:rsidRDefault="00781C26" w:rsidP="00781C26">
      <w:pPr>
        <w:pStyle w:val="BodyText"/>
        <w:spacing w:before="2" w:line="252" w:lineRule="exact"/>
        <w:ind w:right="107"/>
        <w:jc w:val="right"/>
      </w:pPr>
      <w:r w:rsidRPr="00D129AD">
        <w:t>+32</w:t>
      </w:r>
      <w:r w:rsidRPr="00D129AD">
        <w:rPr>
          <w:spacing w:val="-2"/>
        </w:rPr>
        <w:t xml:space="preserve"> </w:t>
      </w:r>
      <w:r w:rsidRPr="00D129AD">
        <w:t>491</w:t>
      </w:r>
      <w:r w:rsidRPr="00D129AD">
        <w:rPr>
          <w:spacing w:val="-3"/>
        </w:rPr>
        <w:t xml:space="preserve"> </w:t>
      </w:r>
      <w:r w:rsidRPr="00D129AD">
        <w:t>34</w:t>
      </w:r>
      <w:r w:rsidRPr="00D129AD">
        <w:rPr>
          <w:spacing w:val="-1"/>
        </w:rPr>
        <w:t xml:space="preserve"> </w:t>
      </w:r>
      <w:r w:rsidRPr="00D129AD">
        <w:t>80</w:t>
      </w:r>
      <w:r w:rsidRPr="00D129AD">
        <w:rPr>
          <w:spacing w:val="-3"/>
        </w:rPr>
        <w:t xml:space="preserve"> </w:t>
      </w:r>
      <w:r w:rsidRPr="00D129AD">
        <w:rPr>
          <w:spacing w:val="-5"/>
        </w:rPr>
        <w:t>98</w:t>
      </w:r>
    </w:p>
    <w:p w14:paraId="699EFFBF" w14:textId="293895FC" w:rsidR="008922D1" w:rsidRPr="00483F85" w:rsidRDefault="00781C26" w:rsidP="00483F85">
      <w:pPr>
        <w:pStyle w:val="BodyText"/>
        <w:spacing w:line="252" w:lineRule="exact"/>
        <w:ind w:right="107"/>
        <w:jc w:val="right"/>
      </w:pPr>
      <w:hyperlink r:id="rId8">
        <w:r w:rsidRPr="00D129AD">
          <w:rPr>
            <w:color w:val="13099A"/>
            <w:spacing w:val="-2"/>
            <w:u w:val="single" w:color="13099A"/>
          </w:rPr>
          <w:t>chushu.wu@komatsu.eu</w:t>
        </w:r>
      </w:hyperlink>
    </w:p>
    <w:p w14:paraId="13C6401F" w14:textId="77777777" w:rsidR="008922D1" w:rsidRPr="00D129AD" w:rsidRDefault="008922D1" w:rsidP="008922D1">
      <w:pPr>
        <w:pStyle w:val="Headline"/>
        <w:jc w:val="left"/>
        <w:rPr>
          <w:b w:val="0"/>
          <w:bCs/>
          <w:i/>
        </w:rPr>
      </w:pPr>
    </w:p>
    <w:p w14:paraId="48902D81" w14:textId="3749C616" w:rsidR="0042766B" w:rsidRDefault="0042766B" w:rsidP="00D86CAE">
      <w:pPr>
        <w:spacing w:after="0"/>
        <w:jc w:val="center"/>
        <w:rPr>
          <w:rFonts w:ascii="Arial" w:eastAsiaTheme="minorHAnsi" w:hAnsi="Arial" w:cs="Arial"/>
          <w:b/>
          <w:bCs/>
          <w:kern w:val="0"/>
          <w:sz w:val="28"/>
          <w:szCs w:val="28"/>
          <w:lang w:val="en-US" w:eastAsia="en-US"/>
          <w14:ligatures w14:val="none"/>
        </w:rPr>
      </w:pPr>
      <w:r w:rsidRPr="0042766B">
        <w:rPr>
          <w:rFonts w:ascii="Arial" w:eastAsiaTheme="minorHAnsi" w:hAnsi="Arial" w:cs="Arial"/>
          <w:b/>
          <w:bCs/>
          <w:kern w:val="0"/>
          <w:sz w:val="28"/>
          <w:szCs w:val="28"/>
          <w:lang w:eastAsia="en-US"/>
          <w14:ligatures w14:val="none"/>
        </w:rPr>
        <w:br/>
        <w:t>Komatsu Introduces Factory-fit Human Detection System on Crawler Excavators</w:t>
      </w:r>
    </w:p>
    <w:p w14:paraId="06D98BB5" w14:textId="3A969520" w:rsidR="006C2395" w:rsidRPr="006C2395" w:rsidRDefault="006C2395" w:rsidP="006C2395">
      <w:pPr>
        <w:spacing w:after="0"/>
        <w:jc w:val="center"/>
        <w:rPr>
          <w:rFonts w:ascii="Arial" w:eastAsiaTheme="minorHAnsi" w:hAnsi="Arial" w:cs="Arial"/>
          <w:i/>
          <w:kern w:val="0"/>
          <w:lang w:val="en-US" w:eastAsia="en-US"/>
          <w14:ligatures w14:val="none"/>
        </w:rPr>
      </w:pPr>
      <w:r w:rsidRPr="006C2395">
        <w:rPr>
          <w:rFonts w:ascii="Arial" w:eastAsiaTheme="minorHAnsi" w:hAnsi="Arial" w:cs="Arial"/>
          <w:i/>
          <w:kern w:val="0"/>
          <w:lang w:val="en-US" w:eastAsia="en-US"/>
          <w14:ligatures w14:val="none"/>
        </w:rPr>
        <w:t xml:space="preserve">Komatsu </w:t>
      </w:r>
      <w:r>
        <w:rPr>
          <w:rFonts w:ascii="Arial" w:eastAsiaTheme="minorHAnsi" w:hAnsi="Arial" w:cs="Arial"/>
          <w:i/>
          <w:kern w:val="0"/>
          <w:lang w:val="en-US" w:eastAsia="en-US"/>
          <w14:ligatures w14:val="none"/>
        </w:rPr>
        <w:t xml:space="preserve">and </w:t>
      </w:r>
      <w:r w:rsidRPr="006C2395">
        <w:rPr>
          <w:rFonts w:ascii="Arial" w:eastAsiaTheme="minorHAnsi" w:hAnsi="Arial" w:cs="Arial"/>
          <w:i/>
          <w:kern w:val="0"/>
          <w:lang w:val="en-US" w:eastAsia="en-US"/>
          <w14:ligatures w14:val="none"/>
        </w:rPr>
        <w:t xml:space="preserve">Safety Shield Global </w:t>
      </w:r>
      <w:r>
        <w:rPr>
          <w:rFonts w:ascii="Arial" w:eastAsiaTheme="minorHAnsi" w:hAnsi="Arial" w:cs="Arial"/>
          <w:i/>
          <w:kern w:val="0"/>
          <w:lang w:val="en-US" w:eastAsia="en-US"/>
          <w14:ligatures w14:val="none"/>
        </w:rPr>
        <w:t xml:space="preserve">join forces </w:t>
      </w:r>
      <w:r w:rsidRPr="006C2395">
        <w:rPr>
          <w:rFonts w:ascii="Arial" w:eastAsiaTheme="minorHAnsi" w:hAnsi="Arial" w:cs="Arial"/>
          <w:i/>
          <w:kern w:val="0"/>
          <w:lang w:val="en-US" w:eastAsia="en-US"/>
          <w14:ligatures w14:val="none"/>
        </w:rPr>
        <w:t>to revolutionise site safety</w:t>
      </w:r>
    </w:p>
    <w:p w14:paraId="67A4261E" w14:textId="77777777" w:rsidR="006C2395" w:rsidRDefault="006C2395" w:rsidP="008F795B">
      <w:pPr>
        <w:rPr>
          <w:rFonts w:ascii="Arial" w:hAnsi="Arial" w:cs="Arial"/>
          <w:b/>
          <w:lang w:val="en-US"/>
        </w:rPr>
      </w:pPr>
    </w:p>
    <w:p w14:paraId="2F419A29" w14:textId="1C224ADA" w:rsidR="006C2395" w:rsidRPr="00BA58A5" w:rsidRDefault="00781C26" w:rsidP="006C2395">
      <w:pPr>
        <w:rPr>
          <w:rFonts w:ascii="Arial" w:eastAsia="Arial" w:hAnsi="Arial" w:cs="Arial"/>
          <w:kern w:val="0"/>
          <w:lang w:val="en-US" w:eastAsia="en-US"/>
          <w14:ligatures w14:val="none"/>
        </w:rPr>
      </w:pPr>
      <w:r w:rsidRPr="6AB218D7">
        <w:rPr>
          <w:rFonts w:ascii="Arial" w:hAnsi="Arial" w:cs="Arial"/>
          <w:b/>
          <w:bCs/>
          <w:lang w:val="en-US"/>
        </w:rPr>
        <w:t xml:space="preserve">Vilvoorde, </w:t>
      </w:r>
      <w:r w:rsidR="228776AA" w:rsidRPr="5E0CE039">
        <w:rPr>
          <w:rFonts w:ascii="Arial" w:hAnsi="Arial" w:cs="Arial"/>
          <w:b/>
          <w:bCs/>
          <w:lang w:val="en-US"/>
        </w:rPr>
        <w:t xml:space="preserve">June </w:t>
      </w:r>
      <w:r w:rsidR="008922D1" w:rsidRPr="5E0CE039">
        <w:rPr>
          <w:rFonts w:ascii="Arial" w:hAnsi="Arial" w:cs="Arial"/>
          <w:b/>
          <w:bCs/>
          <w:lang w:val="en-US"/>
        </w:rPr>
        <w:t>202</w:t>
      </w:r>
      <w:r w:rsidR="00A5308D" w:rsidRPr="5E0CE039">
        <w:rPr>
          <w:rFonts w:ascii="Arial" w:hAnsi="Arial" w:cs="Arial"/>
          <w:b/>
          <w:bCs/>
          <w:lang w:val="en-US"/>
        </w:rPr>
        <w:t>6</w:t>
      </w:r>
      <w:r w:rsidR="008922D1" w:rsidRPr="6AB218D7">
        <w:rPr>
          <w:rFonts w:ascii="Arial" w:hAnsi="Arial" w:cs="Arial"/>
          <w:b/>
          <w:bCs/>
          <w:lang w:val="en-US"/>
        </w:rPr>
        <w:t xml:space="preserve"> </w:t>
      </w:r>
      <w:r w:rsidR="008922D1" w:rsidRPr="006C2395">
        <w:rPr>
          <w:rFonts w:ascii="Arial" w:hAnsi="Arial" w:cs="Arial"/>
          <w:lang w:val="en-US"/>
        </w:rPr>
        <w:t>—</w:t>
      </w:r>
      <w:r w:rsidR="007E0E38" w:rsidRPr="006C2395">
        <w:rPr>
          <w:rFonts w:ascii="Arial" w:eastAsia="Arial" w:hAnsi="Arial" w:cs="Arial"/>
          <w:kern w:val="0"/>
          <w:lang w:val="en-US" w:eastAsia="en-US"/>
          <w14:ligatures w14:val="none"/>
        </w:rPr>
        <w:t xml:space="preserve"> </w:t>
      </w:r>
      <w:r w:rsidR="006C2395" w:rsidRPr="00BA58A5">
        <w:rPr>
          <w:rFonts w:ascii="Arial" w:eastAsia="Arial" w:hAnsi="Arial" w:cs="Arial"/>
          <w:kern w:val="0"/>
          <w:lang w:val="en-US" w:eastAsia="en-US"/>
          <w14:ligatures w14:val="none"/>
        </w:rPr>
        <w:t>Komatsu is proud to announce the launch of a factory-fit Human Detection System as an option on selected Komatsu UK-built Crawler Excavators</w:t>
      </w:r>
      <w:r w:rsidR="007516B6" w:rsidRPr="00BA58A5">
        <w:rPr>
          <w:rFonts w:ascii="Arial" w:eastAsia="Arial" w:hAnsi="Arial" w:cs="Arial"/>
          <w:kern w:val="0"/>
          <w:lang w:val="en-US" w:eastAsia="en-US"/>
          <w14:ligatures w14:val="none"/>
        </w:rPr>
        <w:t xml:space="preserve">, </w:t>
      </w:r>
      <w:r w:rsidR="006C2395" w:rsidRPr="00BA58A5">
        <w:rPr>
          <w:rFonts w:ascii="Arial" w:eastAsia="Arial" w:hAnsi="Arial" w:cs="Arial"/>
          <w:kern w:val="0"/>
          <w:lang w:val="en-US" w:eastAsia="en-US"/>
          <w14:ligatures w14:val="none"/>
        </w:rPr>
        <w:t>with factory calibration and full Komatsu warranty.</w:t>
      </w:r>
    </w:p>
    <w:p w14:paraId="27EAF2AA" w14:textId="601CCD8D" w:rsidR="00F31728" w:rsidRPr="00BA58A5" w:rsidRDefault="00F31728" w:rsidP="00F31728">
      <w:pPr>
        <w:jc w:val="both"/>
        <w:rPr>
          <w:rFonts w:ascii="Arial" w:eastAsia="Arial" w:hAnsi="Arial" w:cs="Arial"/>
          <w:kern w:val="0"/>
          <w:lang w:eastAsia="en-US"/>
          <w14:ligatures w14:val="none"/>
        </w:rPr>
      </w:pPr>
      <w:r w:rsidRPr="00BA58A5">
        <w:rPr>
          <w:rFonts w:ascii="Arial" w:eastAsia="Arial" w:hAnsi="Arial" w:cs="Arial"/>
          <w:kern w:val="0"/>
          <w:lang w:eastAsia="en-US"/>
          <w14:ligatures w14:val="none"/>
        </w:rPr>
        <w:t>“At Komatsu, safety is always our number one priority and is non</w:t>
      </w:r>
      <w:r w:rsidRPr="00BA58A5">
        <w:rPr>
          <w:rFonts w:ascii="Arial" w:eastAsia="Arial" w:hAnsi="Arial" w:cs="Arial"/>
          <w:kern w:val="0"/>
          <w:lang w:eastAsia="en-US"/>
          <w14:ligatures w14:val="none"/>
        </w:rPr>
        <w:noBreakHyphen/>
        <w:t>negotiable. This collaboration</w:t>
      </w:r>
      <w:r w:rsidR="007C3523" w:rsidRPr="00BA58A5">
        <w:rPr>
          <w:rFonts w:ascii="Arial" w:eastAsia="Arial" w:hAnsi="Arial" w:cs="Arial"/>
          <w:kern w:val="0"/>
          <w:lang w:eastAsia="en-US"/>
          <w14:ligatures w14:val="none"/>
        </w:rPr>
        <w:t xml:space="preserve"> with Safety Shield Global </w:t>
      </w:r>
      <w:r w:rsidRPr="00BA58A5">
        <w:rPr>
          <w:rFonts w:ascii="Arial" w:eastAsia="Arial" w:hAnsi="Arial" w:cs="Arial"/>
          <w:kern w:val="0"/>
          <w:lang w:eastAsia="en-US"/>
          <w14:ligatures w14:val="none"/>
        </w:rPr>
        <w:t>marks a clear step forward in delivering integrated solutions that enhance jobsite safety and give customers greater peace of mind,” says James Venerus, Product Marketing General Manager at Komatsu Europe.</w:t>
      </w:r>
    </w:p>
    <w:p w14:paraId="1807B07E" w14:textId="6390100B" w:rsidR="006862AC" w:rsidRPr="00BA58A5" w:rsidRDefault="00D229CB" w:rsidP="006862AC">
      <w:pPr>
        <w:rPr>
          <w:rFonts w:ascii="Arial" w:eastAsia="Arial" w:hAnsi="Arial" w:cs="Arial"/>
          <w:kern w:val="0"/>
          <w:lang w:val="en-US" w:eastAsia="en-US"/>
          <w14:ligatures w14:val="none"/>
        </w:rPr>
      </w:pPr>
      <w:r>
        <w:rPr>
          <w:rFonts w:ascii="Arial" w:eastAsia="Arial" w:hAnsi="Arial" w:cs="Arial"/>
          <w:b/>
          <w:bCs/>
          <w:kern w:val="0"/>
          <w:lang w:val="en-US" w:eastAsia="en-US"/>
          <w14:ligatures w14:val="none"/>
        </w:rPr>
        <w:t>Industry-leading</w:t>
      </w:r>
      <w:r w:rsidR="006862AC" w:rsidRPr="00BA58A5">
        <w:rPr>
          <w:rFonts w:ascii="Arial" w:eastAsia="Arial" w:hAnsi="Arial" w:cs="Arial"/>
          <w:b/>
          <w:bCs/>
          <w:kern w:val="0"/>
          <w:lang w:val="en-US" w:eastAsia="en-US"/>
          <w14:ligatures w14:val="none"/>
        </w:rPr>
        <w:t xml:space="preserve"> detection accuracy across </w:t>
      </w:r>
      <w:r w:rsidR="0060211C" w:rsidRPr="00BA58A5">
        <w:rPr>
          <w:rFonts w:ascii="Arial" w:eastAsia="Arial" w:hAnsi="Arial" w:cs="Arial"/>
          <w:b/>
          <w:bCs/>
          <w:kern w:val="0"/>
          <w:lang w:val="en-US" w:eastAsia="en-US"/>
          <w14:ligatures w14:val="none"/>
        </w:rPr>
        <w:t xml:space="preserve">typical </w:t>
      </w:r>
      <w:r w:rsidR="006B69C4" w:rsidRPr="00BA58A5">
        <w:rPr>
          <w:rFonts w:ascii="Arial" w:eastAsia="Arial" w:hAnsi="Arial" w:cs="Arial"/>
          <w:b/>
          <w:bCs/>
          <w:kern w:val="0"/>
          <w:lang w:val="en-US" w:eastAsia="en-US"/>
          <w14:ligatures w14:val="none"/>
        </w:rPr>
        <w:t>European jobsites</w:t>
      </w:r>
    </w:p>
    <w:p w14:paraId="55358748" w14:textId="673A91B1" w:rsidR="007516B6" w:rsidRPr="00BA58A5" w:rsidRDefault="007516B6" w:rsidP="006862AC">
      <w:pPr>
        <w:rPr>
          <w:rFonts w:ascii="Arial" w:eastAsia="Arial" w:hAnsi="Arial" w:cs="Arial"/>
          <w:kern w:val="0"/>
          <w:lang w:val="en-US" w:eastAsia="en-US"/>
          <w14:ligatures w14:val="none"/>
        </w:rPr>
      </w:pPr>
      <w:r w:rsidRPr="00BA58A5">
        <w:rPr>
          <w:rFonts w:ascii="Arial" w:eastAsia="Arial" w:hAnsi="Arial" w:cs="Arial"/>
          <w:kern w:val="0"/>
          <w:lang w:val="en-US" w:eastAsia="en-US"/>
          <w14:ligatures w14:val="none"/>
        </w:rPr>
        <w:t>The system has been rigorously tested under common European jobsite conditions and achieves industry-leading detection accuracy, performing reliably across a wide vari</w:t>
      </w:r>
      <w:r w:rsidR="00411860" w:rsidRPr="00BA58A5">
        <w:rPr>
          <w:rFonts w:ascii="Arial" w:eastAsia="Arial" w:hAnsi="Arial" w:cs="Arial"/>
          <w:kern w:val="0"/>
          <w:lang w:val="en-US" w:eastAsia="en-US"/>
          <w14:ligatures w14:val="none"/>
        </w:rPr>
        <w:t>ety</w:t>
      </w:r>
      <w:r w:rsidRPr="00BA58A5">
        <w:rPr>
          <w:rFonts w:ascii="Arial" w:eastAsia="Arial" w:hAnsi="Arial" w:cs="Arial"/>
          <w:kern w:val="0"/>
          <w:lang w:val="en-US" w:eastAsia="en-US"/>
          <w14:ligatures w14:val="none"/>
        </w:rPr>
        <w:t xml:space="preserve"> of high-visibility and protective clothing colours.</w:t>
      </w:r>
    </w:p>
    <w:p w14:paraId="15AF51D3" w14:textId="423DB4A0" w:rsidR="005A3EBF" w:rsidRPr="00BA58A5" w:rsidRDefault="00563EEA" w:rsidP="00714A0E">
      <w:pPr>
        <w:rPr>
          <w:rFonts w:ascii="Arial" w:eastAsia="Arial" w:hAnsi="Arial" w:cs="Arial"/>
          <w:b/>
          <w:bCs/>
          <w:kern w:val="0"/>
          <w:lang w:val="en-US" w:eastAsia="en-US"/>
          <w14:ligatures w14:val="none"/>
        </w:rPr>
      </w:pPr>
      <w:r w:rsidRPr="00BA58A5">
        <w:rPr>
          <w:rFonts w:ascii="Arial" w:eastAsia="Arial" w:hAnsi="Arial" w:cs="Arial"/>
          <w:b/>
          <w:bCs/>
          <w:kern w:val="0"/>
          <w:lang w:val="en-US" w:eastAsia="en-US"/>
          <w14:ligatures w14:val="none"/>
        </w:rPr>
        <w:t>Powered by Safety Shield Global</w:t>
      </w:r>
    </w:p>
    <w:p w14:paraId="3AE921EB" w14:textId="38380FCC" w:rsidR="00847E36" w:rsidRPr="00BA58A5" w:rsidRDefault="00847E36" w:rsidP="00847E36">
      <w:pPr>
        <w:rPr>
          <w:rFonts w:ascii="Arial" w:hAnsi="Arial" w:cs="Arial"/>
        </w:rPr>
      </w:pPr>
      <w:r w:rsidRPr="00BA58A5">
        <w:rPr>
          <w:rFonts w:ascii="Arial" w:hAnsi="Arial" w:cs="Arial"/>
        </w:rPr>
        <w:t xml:space="preserve">The technology is developed in collaboration with Safety Shield Global, a </w:t>
      </w:r>
      <w:r w:rsidR="00885FBB" w:rsidRPr="00BA58A5">
        <w:rPr>
          <w:rFonts w:ascii="Arial" w:hAnsi="Arial" w:cs="Arial"/>
        </w:rPr>
        <w:t xml:space="preserve">pioneer </w:t>
      </w:r>
      <w:r w:rsidRPr="00BA58A5">
        <w:rPr>
          <w:rFonts w:ascii="Arial" w:hAnsi="Arial" w:cs="Arial"/>
        </w:rPr>
        <w:t xml:space="preserve">in safety solutions for industrial environments. Their software is designed specifically for heavy </w:t>
      </w:r>
      <w:r w:rsidR="00885FBB" w:rsidRPr="00BA58A5">
        <w:rPr>
          <w:rFonts w:ascii="Arial" w:hAnsi="Arial" w:cs="Arial"/>
        </w:rPr>
        <w:t xml:space="preserve">plant </w:t>
      </w:r>
      <w:r w:rsidR="00F12352" w:rsidRPr="00BA58A5">
        <w:rPr>
          <w:rFonts w:ascii="Arial" w:hAnsi="Arial" w:cs="Arial"/>
        </w:rPr>
        <w:t>operations</w:t>
      </w:r>
      <w:r w:rsidRPr="00BA58A5">
        <w:rPr>
          <w:rFonts w:ascii="Arial" w:hAnsi="Arial" w:cs="Arial"/>
        </w:rPr>
        <w:t xml:space="preserve">, </w:t>
      </w:r>
      <w:r w:rsidR="00F12352" w:rsidRPr="00BA58A5">
        <w:rPr>
          <w:rFonts w:ascii="Arial" w:hAnsi="Arial" w:cs="Arial"/>
        </w:rPr>
        <w:t xml:space="preserve">combined with Komatsu’s machine architecture </w:t>
      </w:r>
      <w:r w:rsidR="003F5AFB" w:rsidRPr="00BA58A5">
        <w:rPr>
          <w:rFonts w:ascii="Arial" w:hAnsi="Arial" w:cs="Arial"/>
        </w:rPr>
        <w:t xml:space="preserve">to deliver </w:t>
      </w:r>
      <w:r w:rsidRPr="00BA58A5">
        <w:rPr>
          <w:rFonts w:ascii="Arial" w:hAnsi="Arial" w:cs="Arial"/>
        </w:rPr>
        <w:t>real-time detection of people around the machine.</w:t>
      </w:r>
    </w:p>
    <w:p w14:paraId="37DB56F0" w14:textId="4E07BE55" w:rsidR="00341B3D" w:rsidRPr="00BA58A5" w:rsidRDefault="00114FF5" w:rsidP="00341B3D">
      <w:pPr>
        <w:rPr>
          <w:rFonts w:ascii="Arial" w:hAnsi="Arial" w:cs="Arial"/>
        </w:rPr>
      </w:pPr>
      <w:r w:rsidRPr="00BA58A5">
        <w:rPr>
          <w:rFonts w:ascii="Arial" w:hAnsi="Arial" w:cs="Arial"/>
        </w:rPr>
        <w:t xml:space="preserve">Jonathan Guest, CEO of Safety Shield Global, commented: </w:t>
      </w:r>
      <w:r w:rsidR="00341B3D" w:rsidRPr="00BA58A5">
        <w:rPr>
          <w:rFonts w:ascii="Arial" w:hAnsi="Arial" w:cs="Arial"/>
        </w:rPr>
        <w:t>“This partnership with Komatsu marks a major milestone for Safety Shield Global. We are honoured to collaborate with such a respected global manufacturer.</w:t>
      </w:r>
      <w:r w:rsidR="00D32812" w:rsidRPr="00BA58A5">
        <w:rPr>
          <w:rFonts w:ascii="Arial" w:hAnsi="Arial" w:cs="Arial"/>
        </w:rPr>
        <w:t>”</w:t>
      </w:r>
    </w:p>
    <w:p w14:paraId="74A30309" w14:textId="77777777" w:rsidR="00341B3D" w:rsidRPr="00BA58A5" w:rsidRDefault="00341B3D" w:rsidP="00341B3D">
      <w:pPr>
        <w:rPr>
          <w:rFonts w:ascii="Arial" w:hAnsi="Arial" w:cs="Arial"/>
        </w:rPr>
      </w:pPr>
      <w:r w:rsidRPr="00BA58A5">
        <w:rPr>
          <w:rFonts w:ascii="Arial" w:hAnsi="Arial" w:cs="Arial"/>
        </w:rPr>
        <w:t>“Our mission has always been to eliminate deaths and serious injuries in environments where people work alongside heavy machinery. Komatsu shares those values, and we’re excited to deepen this partnership and grateful for their trust in our technology.”</w:t>
      </w:r>
    </w:p>
    <w:p w14:paraId="1A3598B8" w14:textId="5DB164ED" w:rsidR="00D76863" w:rsidRPr="00BA58A5" w:rsidRDefault="004147FF" w:rsidP="00D76863">
      <w:pPr>
        <w:rPr>
          <w:rFonts w:ascii="Arial" w:eastAsia="Arial" w:hAnsi="Arial" w:cs="Arial"/>
          <w:b/>
          <w:bCs/>
          <w:kern w:val="0"/>
          <w:lang w:val="en-US" w:eastAsia="en-US"/>
          <w14:ligatures w14:val="none"/>
        </w:rPr>
      </w:pPr>
      <w:r w:rsidRPr="00BA58A5">
        <w:rPr>
          <w:rFonts w:ascii="Arial" w:eastAsia="Arial" w:hAnsi="Arial" w:cs="Arial"/>
          <w:b/>
          <w:bCs/>
          <w:kern w:val="0"/>
          <w:lang w:val="en-US" w:eastAsia="en-US"/>
          <w14:ligatures w14:val="none"/>
        </w:rPr>
        <w:t xml:space="preserve">Integrated factory-fit </w:t>
      </w:r>
      <w:r w:rsidR="00D464A9" w:rsidRPr="00BA58A5">
        <w:rPr>
          <w:rFonts w:ascii="Arial" w:eastAsia="Arial" w:hAnsi="Arial" w:cs="Arial"/>
          <w:b/>
          <w:bCs/>
          <w:kern w:val="0"/>
          <w:lang w:val="en-US" w:eastAsia="en-US"/>
          <w14:ligatures w14:val="none"/>
        </w:rPr>
        <w:t>development</w:t>
      </w:r>
    </w:p>
    <w:p w14:paraId="153093E7" w14:textId="5848E49F" w:rsidR="00D76863" w:rsidRPr="00BA58A5" w:rsidRDefault="00D76863" w:rsidP="00D76863">
      <w:pPr>
        <w:rPr>
          <w:rFonts w:ascii="Arial" w:eastAsia="Arial" w:hAnsi="Arial" w:cs="Arial"/>
          <w:kern w:val="0"/>
          <w:lang w:val="en-US" w:eastAsia="en-US"/>
          <w14:ligatures w14:val="none"/>
        </w:rPr>
      </w:pPr>
      <w:r w:rsidRPr="00BA58A5">
        <w:rPr>
          <w:rFonts w:ascii="Arial" w:eastAsia="Arial" w:hAnsi="Arial" w:cs="Arial"/>
          <w:kern w:val="0"/>
          <w:lang w:val="en-US" w:eastAsia="en-US"/>
          <w14:ligatures w14:val="none"/>
        </w:rPr>
        <w:t>The Human Detection System integrates seamlessly with the existing KomVision camera</w:t>
      </w:r>
      <w:r w:rsidR="004147FF" w:rsidRPr="00BA58A5">
        <w:rPr>
          <w:rFonts w:ascii="Arial" w:eastAsia="Arial" w:hAnsi="Arial" w:cs="Arial"/>
          <w:kern w:val="0"/>
          <w:lang w:val="en-US" w:eastAsia="en-US"/>
          <w14:ligatures w14:val="none"/>
        </w:rPr>
        <w:t xml:space="preserve"> and on-board controllers</w:t>
      </w:r>
      <w:r w:rsidRPr="00BA58A5">
        <w:rPr>
          <w:rFonts w:ascii="Arial" w:eastAsia="Arial" w:hAnsi="Arial" w:cs="Arial"/>
          <w:kern w:val="0"/>
          <w:lang w:val="en-US" w:eastAsia="en-US"/>
          <w14:ligatures w14:val="none"/>
        </w:rPr>
        <w:t xml:space="preserve"> on Komatsu machines. A </w:t>
      </w:r>
      <w:r w:rsidR="00E76C51" w:rsidRPr="00BA58A5">
        <w:rPr>
          <w:rFonts w:ascii="Arial" w:eastAsia="Arial" w:hAnsi="Arial" w:cs="Arial"/>
          <w:kern w:val="0"/>
          <w:lang w:val="en-US" w:eastAsia="en-US"/>
          <w14:ligatures w14:val="none"/>
        </w:rPr>
        <w:t xml:space="preserve">dedicated </w:t>
      </w:r>
      <w:r w:rsidRPr="00BA58A5">
        <w:rPr>
          <w:rFonts w:ascii="Arial" w:eastAsia="Arial" w:hAnsi="Arial" w:cs="Arial"/>
          <w:kern w:val="0"/>
          <w:lang w:val="en-US" w:eastAsia="en-US"/>
          <w14:ligatures w14:val="none"/>
        </w:rPr>
        <w:t xml:space="preserve">in-cab display and </w:t>
      </w:r>
      <w:r w:rsidR="00E76C51" w:rsidRPr="00BA58A5">
        <w:rPr>
          <w:rFonts w:ascii="Arial" w:eastAsia="Arial" w:hAnsi="Arial" w:cs="Arial"/>
          <w:kern w:val="0"/>
          <w:lang w:val="en-US" w:eastAsia="en-US"/>
          <w14:ligatures w14:val="none"/>
        </w:rPr>
        <w:t xml:space="preserve">audible alert system </w:t>
      </w:r>
      <w:r w:rsidRPr="00BA58A5">
        <w:rPr>
          <w:rFonts w:ascii="Arial" w:eastAsia="Arial" w:hAnsi="Arial" w:cs="Arial"/>
          <w:kern w:val="0"/>
          <w:lang w:val="en-US" w:eastAsia="en-US"/>
          <w14:ligatures w14:val="none"/>
        </w:rPr>
        <w:t>provide operators with immediate visual and audible alerts when a person enters a defined risk zone around the machine.</w:t>
      </w:r>
    </w:p>
    <w:p w14:paraId="03A6BC38" w14:textId="6DBAD66C" w:rsidR="00D76863" w:rsidRPr="00BA58A5" w:rsidRDefault="00AD1DC1" w:rsidP="00D76863">
      <w:pPr>
        <w:rPr>
          <w:rFonts w:ascii="Arial" w:eastAsia="Arial" w:hAnsi="Arial" w:cs="Arial"/>
          <w:kern w:val="0"/>
          <w:lang w:val="en-US" w:eastAsia="en-US"/>
          <w14:ligatures w14:val="none"/>
        </w:rPr>
      </w:pPr>
      <w:r w:rsidRPr="00BA58A5">
        <w:rPr>
          <w:rFonts w:ascii="Arial" w:eastAsia="Arial" w:hAnsi="Arial" w:cs="Arial"/>
          <w:kern w:val="0"/>
          <w:lang w:val="en-US" w:eastAsia="en-US"/>
          <w14:ligatures w14:val="none"/>
        </w:rPr>
        <w:t xml:space="preserve">As a factory-fit solution, the system benefits from seamless integration, factory calibration and validation, full Komatsu warranty and support, </w:t>
      </w:r>
      <w:r w:rsidR="00A26B66" w:rsidRPr="00BA58A5">
        <w:rPr>
          <w:rFonts w:ascii="Arial" w:eastAsia="Arial" w:hAnsi="Arial" w:cs="Arial"/>
          <w:kern w:val="0"/>
          <w:lang w:val="en-US" w:eastAsia="en-US"/>
          <w14:ligatures w14:val="none"/>
        </w:rPr>
        <w:t>with</w:t>
      </w:r>
      <w:r w:rsidR="00D3603C" w:rsidRPr="00BA58A5">
        <w:rPr>
          <w:rFonts w:ascii="Arial" w:eastAsia="Arial" w:hAnsi="Arial" w:cs="Arial"/>
          <w:kern w:val="0"/>
          <w:lang w:val="en-US" w:eastAsia="en-US"/>
          <w14:ligatures w14:val="none"/>
        </w:rPr>
        <w:t xml:space="preserve">out the need for </w:t>
      </w:r>
      <w:r w:rsidR="00D76863" w:rsidRPr="00BA58A5">
        <w:rPr>
          <w:rFonts w:ascii="Arial" w:eastAsia="Arial" w:hAnsi="Arial" w:cs="Arial"/>
          <w:kern w:val="0"/>
          <w:lang w:val="en-US" w:eastAsia="en-US"/>
          <w14:ligatures w14:val="none"/>
        </w:rPr>
        <w:t>complex retrofit</w:t>
      </w:r>
      <w:r w:rsidR="002C0A4B" w:rsidRPr="00BA58A5">
        <w:rPr>
          <w:rFonts w:ascii="Arial" w:eastAsia="Arial" w:hAnsi="Arial" w:cs="Arial"/>
          <w:kern w:val="0"/>
          <w:lang w:val="en-US" w:eastAsia="en-US"/>
          <w14:ligatures w14:val="none"/>
        </w:rPr>
        <w:t>ting.</w:t>
      </w:r>
      <w:r w:rsidR="00D76863" w:rsidRPr="00BA58A5">
        <w:rPr>
          <w:rFonts w:ascii="Arial" w:eastAsia="Arial" w:hAnsi="Arial" w:cs="Arial"/>
          <w:kern w:val="0"/>
          <w:lang w:val="en-US" w:eastAsia="en-US"/>
          <w14:ligatures w14:val="none"/>
        </w:rPr>
        <w:t xml:space="preserve"> required.</w:t>
      </w:r>
    </w:p>
    <w:p w14:paraId="3D9BA06B" w14:textId="1281EF82" w:rsidR="001F6455" w:rsidRPr="00BA58A5" w:rsidRDefault="00677111" w:rsidP="00563EEA">
      <w:pPr>
        <w:rPr>
          <w:rFonts w:ascii="Arial" w:eastAsia="Arial" w:hAnsi="Arial" w:cs="Arial"/>
          <w:kern w:val="0"/>
          <w:lang w:val="en-US" w:eastAsia="en-US"/>
          <w14:ligatures w14:val="none"/>
        </w:rPr>
      </w:pPr>
      <w:r w:rsidRPr="00BA58A5">
        <w:rPr>
          <w:rFonts w:ascii="Arial" w:eastAsia="Arial" w:hAnsi="Arial" w:cs="Arial"/>
          <w:kern w:val="0"/>
          <w:lang w:val="en-US" w:eastAsia="en-US"/>
          <w14:ligatures w14:val="none"/>
        </w:rPr>
        <w:t xml:space="preserve">Venerus added, </w:t>
      </w:r>
      <w:r w:rsidR="00CA2868" w:rsidRPr="00BA58A5">
        <w:rPr>
          <w:rFonts w:ascii="Arial" w:eastAsia="Arial" w:hAnsi="Arial" w:cs="Arial"/>
          <w:kern w:val="0"/>
          <w:lang w:val="en-US" w:eastAsia="en-US"/>
          <w14:ligatures w14:val="none"/>
        </w:rPr>
        <w:t>“Factory</w:t>
      </w:r>
      <w:r w:rsidR="00CA2868" w:rsidRPr="00BA58A5">
        <w:rPr>
          <w:rFonts w:ascii="Cambria Math" w:eastAsia="Arial" w:hAnsi="Cambria Math" w:cs="Cambria Math"/>
          <w:kern w:val="0"/>
          <w:lang w:val="en-US" w:eastAsia="en-US"/>
          <w14:ligatures w14:val="none"/>
        </w:rPr>
        <w:t>‑</w:t>
      </w:r>
      <w:r w:rsidR="00CA2868" w:rsidRPr="00BA58A5">
        <w:rPr>
          <w:rFonts w:ascii="Arial" w:eastAsia="Arial" w:hAnsi="Arial" w:cs="Arial"/>
          <w:kern w:val="0"/>
          <w:lang w:val="en-US" w:eastAsia="en-US"/>
          <w14:ligatures w14:val="none"/>
        </w:rPr>
        <w:t xml:space="preserve">fit is about delivering the same Komatsu standards of quality, </w:t>
      </w:r>
      <w:r w:rsidR="00010478" w:rsidRPr="00BA58A5">
        <w:rPr>
          <w:rFonts w:ascii="Arial" w:eastAsia="Arial" w:hAnsi="Arial" w:cs="Arial"/>
          <w:kern w:val="0"/>
          <w:lang w:val="en-US" w:eastAsia="en-US"/>
          <w14:ligatures w14:val="none"/>
        </w:rPr>
        <w:t xml:space="preserve">assurance </w:t>
      </w:r>
      <w:r w:rsidR="00CA2868" w:rsidRPr="00BA58A5">
        <w:rPr>
          <w:rFonts w:ascii="Arial" w:eastAsia="Arial" w:hAnsi="Arial" w:cs="Arial"/>
          <w:kern w:val="0"/>
          <w:lang w:val="en-US" w:eastAsia="en-US"/>
          <w14:ligatures w14:val="none"/>
        </w:rPr>
        <w:t xml:space="preserve">and reliability across every part of the machine. By integrating this system at the production stage, we ensure customers receive a solution they can trust </w:t>
      </w:r>
      <w:r w:rsidR="00010478" w:rsidRPr="00BA58A5">
        <w:rPr>
          <w:rFonts w:ascii="Arial" w:eastAsia="Arial" w:hAnsi="Arial" w:cs="Arial"/>
          <w:kern w:val="0"/>
          <w:lang w:val="en-US" w:eastAsia="en-US"/>
          <w14:ligatures w14:val="none"/>
        </w:rPr>
        <w:t>-</w:t>
      </w:r>
      <w:r w:rsidR="00CA2868" w:rsidRPr="00BA58A5">
        <w:rPr>
          <w:rFonts w:ascii="Arial" w:eastAsia="Arial" w:hAnsi="Arial" w:cs="Arial"/>
          <w:kern w:val="0"/>
          <w:lang w:val="en-US" w:eastAsia="en-US"/>
          <w14:ligatures w14:val="none"/>
        </w:rPr>
        <w:t xml:space="preserve"> fully aligned with the performance and durability expected from Komatsu equipment</w:t>
      </w:r>
      <w:r w:rsidRPr="00BA58A5">
        <w:rPr>
          <w:rFonts w:ascii="Arial" w:eastAsia="Arial" w:hAnsi="Arial" w:cs="Arial"/>
          <w:kern w:val="0"/>
          <w:lang w:val="en-US" w:eastAsia="en-US"/>
          <w14:ligatures w14:val="none"/>
        </w:rPr>
        <w:t>.</w:t>
      </w:r>
      <w:r w:rsidR="00CA2868" w:rsidRPr="00BA58A5">
        <w:rPr>
          <w:rFonts w:ascii="Arial" w:eastAsia="Arial" w:hAnsi="Arial" w:cs="Arial"/>
          <w:kern w:val="0"/>
          <w:lang w:val="en-US" w:eastAsia="en-US"/>
          <w14:ligatures w14:val="none"/>
        </w:rPr>
        <w:t>”</w:t>
      </w:r>
    </w:p>
    <w:p w14:paraId="082EA305" w14:textId="2BDBC163" w:rsidR="00563EEA" w:rsidRPr="00BA58A5" w:rsidRDefault="00563EEA" w:rsidP="00563EEA">
      <w:pPr>
        <w:rPr>
          <w:rFonts w:ascii="Arial" w:eastAsia="Arial" w:hAnsi="Arial" w:cs="Arial"/>
          <w:kern w:val="0"/>
          <w:lang w:val="en-US" w:eastAsia="en-US"/>
          <w14:ligatures w14:val="none"/>
        </w:rPr>
      </w:pPr>
      <w:r w:rsidRPr="00BA58A5">
        <w:rPr>
          <w:rFonts w:ascii="Arial" w:eastAsia="Arial" w:hAnsi="Arial" w:cs="Arial"/>
          <w:kern w:val="0"/>
          <w:lang w:val="en-US" w:eastAsia="en-US"/>
          <w14:ligatures w14:val="none"/>
        </w:rPr>
        <w:t>The Human Detection System is available as a factory-fit option on selected excavators: PC170-11, PC210-11, PC240-11, PC290-11, PC360-11, HB365-3, and PC490-11.</w:t>
      </w:r>
    </w:p>
    <w:p w14:paraId="4D099B95" w14:textId="77777777" w:rsidR="00563EEA" w:rsidRPr="00BA58A5" w:rsidRDefault="00563EEA" w:rsidP="00714A0E">
      <w:pPr>
        <w:rPr>
          <w:rFonts w:ascii="Arial" w:eastAsia="Arial" w:hAnsi="Arial" w:cs="Arial"/>
          <w:kern w:val="0"/>
          <w:lang w:eastAsia="en-US"/>
          <w14:ligatures w14:val="none"/>
        </w:rPr>
      </w:pPr>
    </w:p>
    <w:p w14:paraId="14194149" w14:textId="15976708" w:rsidR="0025102F" w:rsidRPr="00BA58A5" w:rsidRDefault="008922D1" w:rsidP="004015B2">
      <w:pPr>
        <w:rPr>
          <w:rFonts w:ascii="Arial" w:eastAsia="Arial" w:hAnsi="Arial" w:cs="Arial"/>
          <w:b/>
          <w:bCs/>
          <w:kern w:val="0"/>
          <w:lang w:eastAsia="en-US"/>
          <w14:ligatures w14:val="none"/>
        </w:rPr>
      </w:pPr>
      <w:r w:rsidRPr="00BA58A5">
        <w:rPr>
          <w:rFonts w:ascii="Arial" w:eastAsia="Arial" w:hAnsi="Arial" w:cs="Arial"/>
          <w:b/>
          <w:bCs/>
          <w:kern w:val="0"/>
          <w:lang w:eastAsia="en-US"/>
          <w14:ligatures w14:val="none"/>
        </w:rPr>
        <w:t>A</w:t>
      </w:r>
      <w:r w:rsidR="0025102F" w:rsidRPr="00BA58A5">
        <w:rPr>
          <w:rFonts w:ascii="Arial" w:eastAsia="Arial" w:hAnsi="Arial" w:cs="Arial"/>
          <w:b/>
          <w:bCs/>
          <w:kern w:val="0"/>
          <w:lang w:eastAsia="en-US"/>
          <w14:ligatures w14:val="none"/>
        </w:rPr>
        <w:t>bout Komatsu</w:t>
      </w:r>
    </w:p>
    <w:p w14:paraId="52A996DB" w14:textId="3E34D2EE" w:rsidR="00215B09" w:rsidRPr="00BA58A5" w:rsidRDefault="0025102F" w:rsidP="000919E1">
      <w:pPr>
        <w:pStyle w:val="BodyText"/>
        <w:spacing w:before="37" w:line="276" w:lineRule="auto"/>
        <w:rPr>
          <w:lang w:val="en-GB"/>
        </w:rPr>
      </w:pPr>
      <w:r w:rsidRPr="00BA58A5">
        <w:rPr>
          <w:lang w:val="en-GB"/>
        </w:rPr>
        <w:t>Komatsu is an industry-leading manufacturer and supplier of equipment, technologies and services for the construction, forklift, mining, industrial and forestry markets. For over a century, Komatsu equipment and services have been used by companies worldwide to develop modern infrastructure, extract fundamental minerals, maintain forests and create technology and consumer products. The company’s global service and distributor networks support customer operations, tapping into the power of data and technology to enhance safety and productivity while optimi</w:t>
      </w:r>
      <w:r w:rsidR="00E06292" w:rsidRPr="00BA58A5">
        <w:rPr>
          <w:lang w:val="en-GB"/>
        </w:rPr>
        <w:t>s</w:t>
      </w:r>
      <w:r w:rsidRPr="00BA58A5">
        <w:rPr>
          <w:lang w:val="en-GB"/>
        </w:rPr>
        <w:t>ing performance.</w:t>
      </w:r>
    </w:p>
    <w:p w14:paraId="0CA78090" w14:textId="77777777" w:rsidR="007A2367" w:rsidRPr="00BA58A5" w:rsidRDefault="007A2367" w:rsidP="000919E1">
      <w:pPr>
        <w:pStyle w:val="BodyText"/>
        <w:spacing w:before="37" w:line="276" w:lineRule="auto"/>
        <w:rPr>
          <w:lang w:val="en-GB"/>
        </w:rPr>
      </w:pPr>
    </w:p>
    <w:p w14:paraId="5C8AA197" w14:textId="77777777" w:rsidR="00E839B4" w:rsidRPr="00BA58A5" w:rsidRDefault="00E839B4" w:rsidP="00E839B4">
      <w:pPr>
        <w:rPr>
          <w:rFonts w:ascii="Arial" w:hAnsi="Arial" w:cs="Arial"/>
          <w:b/>
          <w:bCs/>
          <w:color w:val="000000" w:themeColor="text1"/>
        </w:rPr>
      </w:pPr>
      <w:r w:rsidRPr="00BA58A5">
        <w:rPr>
          <w:rFonts w:ascii="Arial" w:hAnsi="Arial" w:cs="Arial"/>
          <w:b/>
          <w:bCs/>
          <w:color w:val="000000" w:themeColor="text1"/>
        </w:rPr>
        <w:t>About Safety Shield Global</w:t>
      </w:r>
    </w:p>
    <w:p w14:paraId="4D6601E2" w14:textId="77777777" w:rsidR="00E839B4" w:rsidRPr="00BA58A5" w:rsidRDefault="00E839B4" w:rsidP="00E839B4">
      <w:pPr>
        <w:rPr>
          <w:rFonts w:ascii="Arial" w:hAnsi="Arial" w:cs="Arial"/>
          <w:color w:val="000000" w:themeColor="text1"/>
        </w:rPr>
      </w:pPr>
      <w:r w:rsidRPr="00BA58A5">
        <w:rPr>
          <w:rFonts w:ascii="Arial" w:hAnsi="Arial" w:cs="Arial"/>
          <w:color w:val="000000" w:themeColor="text1"/>
        </w:rPr>
        <w:t>Safety Shield Global is the pioneer and market leader in Edge-AI safety solutions for industrial environments, dedicated to preventing accidents around mobile plant and heavy machinery.</w:t>
      </w:r>
    </w:p>
    <w:p w14:paraId="3FF8B2C3" w14:textId="77777777" w:rsidR="00E839B4" w:rsidRPr="00BA58A5" w:rsidRDefault="00E839B4" w:rsidP="00E839B4">
      <w:pPr>
        <w:rPr>
          <w:rFonts w:ascii="Arial" w:hAnsi="Arial" w:cs="Arial"/>
          <w:color w:val="000000" w:themeColor="text1"/>
        </w:rPr>
      </w:pPr>
      <w:r w:rsidRPr="00BA58A5">
        <w:rPr>
          <w:rFonts w:ascii="Arial" w:hAnsi="Arial" w:cs="Arial"/>
          <w:color w:val="000000" w:themeColor="text1"/>
        </w:rPr>
        <w:t>Their AI software has widespread adoption across the UK and is now being deployed internationally on major infrastructure projects. Its versatility spans sectors including construction, quarrying, forestry, highways, utilities and waste management.</w:t>
      </w:r>
    </w:p>
    <w:p w14:paraId="42EEBDA7" w14:textId="77777777" w:rsidR="00E839B4" w:rsidRPr="00BA58A5" w:rsidRDefault="00E839B4" w:rsidP="00E839B4">
      <w:pPr>
        <w:rPr>
          <w:rFonts w:ascii="Arial" w:hAnsi="Arial" w:cs="Arial"/>
          <w:color w:val="000000" w:themeColor="text1"/>
        </w:rPr>
      </w:pPr>
      <w:r w:rsidRPr="00BA58A5">
        <w:rPr>
          <w:rFonts w:ascii="Arial" w:hAnsi="Arial" w:cs="Arial"/>
          <w:color w:val="000000" w:themeColor="text1"/>
        </w:rPr>
        <w:t>In 2024, Safety Shield Global received the King’s Award for Enterprise: Innovation for their groundbreaking Human Form Recognition technology.</w:t>
      </w:r>
    </w:p>
    <w:p w14:paraId="5BEE8F33" w14:textId="77777777" w:rsidR="00E839B4" w:rsidRPr="002C0A4B" w:rsidRDefault="00E839B4" w:rsidP="00E839B4">
      <w:pPr>
        <w:rPr>
          <w:rFonts w:ascii="Arial" w:hAnsi="Arial" w:cs="Arial"/>
          <w:color w:val="000000" w:themeColor="text1"/>
        </w:rPr>
      </w:pPr>
      <w:r w:rsidRPr="00BA58A5">
        <w:rPr>
          <w:rFonts w:ascii="Arial" w:hAnsi="Arial" w:cs="Arial"/>
          <w:color w:val="000000" w:themeColor="text1"/>
        </w:rPr>
        <w:t>For more information, visit </w:t>
      </w:r>
      <w:hyperlink r:id="rId9" w:tooltip="https://www.safetyshieldglobal.com/" w:history="1">
        <w:r w:rsidRPr="00BA58A5">
          <w:rPr>
            <w:rStyle w:val="Hyperlink"/>
            <w:rFonts w:ascii="Arial" w:hAnsi="Arial" w:cs="Arial"/>
            <w:color w:val="000000" w:themeColor="text1"/>
          </w:rPr>
          <w:t>safetyshieldglobal.com</w:t>
        </w:r>
      </w:hyperlink>
    </w:p>
    <w:p w14:paraId="2599C8A7" w14:textId="77777777" w:rsidR="007A2367" w:rsidRPr="002C0A4B" w:rsidRDefault="007A2367" w:rsidP="000919E1">
      <w:pPr>
        <w:pStyle w:val="BodyText"/>
        <w:spacing w:before="37" w:line="276" w:lineRule="auto"/>
        <w:rPr>
          <w:lang w:val="en-GB"/>
        </w:rPr>
      </w:pPr>
    </w:p>
    <w:p w14:paraId="4A04BE22" w14:textId="6DBE817A" w:rsidR="00483F85" w:rsidRPr="000919E1" w:rsidRDefault="00A15A47" w:rsidP="00A15A47">
      <w:pPr>
        <w:pStyle w:val="BodyText"/>
        <w:spacing w:before="37" w:line="276" w:lineRule="auto"/>
        <w:jc w:val="center"/>
        <w:rPr>
          <w:lang w:val="en-GB"/>
        </w:rPr>
      </w:pPr>
      <w:r>
        <w:rPr>
          <w:lang w:val="en-GB"/>
        </w:rPr>
        <w:t>#          #          #</w:t>
      </w:r>
    </w:p>
    <w:sectPr w:rsidR="00483F85" w:rsidRPr="000919E1" w:rsidSect="00405952">
      <w:headerReference w:type="even" r:id="rId10"/>
      <w:headerReference w:type="default" r:id="rId11"/>
      <w:head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6968A" w14:textId="77777777" w:rsidR="00F27B19" w:rsidRPr="00660DCF" w:rsidRDefault="00F27B19" w:rsidP="0006585D">
      <w:pPr>
        <w:spacing w:after="0" w:line="240" w:lineRule="auto"/>
      </w:pPr>
      <w:r w:rsidRPr="00660DCF">
        <w:separator/>
      </w:r>
    </w:p>
  </w:endnote>
  <w:endnote w:type="continuationSeparator" w:id="0">
    <w:p w14:paraId="2E248450" w14:textId="77777777" w:rsidR="00F27B19" w:rsidRPr="00660DCF" w:rsidRDefault="00F27B19" w:rsidP="0006585D">
      <w:pPr>
        <w:spacing w:after="0" w:line="240" w:lineRule="auto"/>
      </w:pPr>
      <w:r w:rsidRPr="00660DCF">
        <w:continuationSeparator/>
      </w:r>
    </w:p>
  </w:endnote>
  <w:endnote w:type="continuationNotice" w:id="1">
    <w:p w14:paraId="4FAE4ADD" w14:textId="77777777" w:rsidR="00F27B19" w:rsidRDefault="00F27B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B568B" w14:textId="77777777" w:rsidR="00F27B19" w:rsidRPr="00660DCF" w:rsidRDefault="00F27B19" w:rsidP="0006585D">
      <w:pPr>
        <w:spacing w:after="0" w:line="240" w:lineRule="auto"/>
      </w:pPr>
      <w:r w:rsidRPr="00660DCF">
        <w:separator/>
      </w:r>
    </w:p>
  </w:footnote>
  <w:footnote w:type="continuationSeparator" w:id="0">
    <w:p w14:paraId="52B4D264" w14:textId="77777777" w:rsidR="00F27B19" w:rsidRPr="00660DCF" w:rsidRDefault="00F27B19" w:rsidP="0006585D">
      <w:pPr>
        <w:spacing w:after="0" w:line="240" w:lineRule="auto"/>
      </w:pPr>
      <w:r w:rsidRPr="00660DCF">
        <w:continuationSeparator/>
      </w:r>
    </w:p>
  </w:footnote>
  <w:footnote w:type="continuationNotice" w:id="1">
    <w:p w14:paraId="369FF922" w14:textId="77777777" w:rsidR="00F27B19" w:rsidRDefault="00F27B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17517" w14:textId="0A3A6C7A" w:rsidR="0006585D" w:rsidRPr="00660DCF" w:rsidRDefault="0006585D">
    <w:pPr>
      <w:pStyle w:val="Header"/>
    </w:pPr>
    <w:r w:rsidRPr="00660DCF">
      <w:rPr>
        <w:noProof/>
        <w:lang w:val="en-US" w:eastAsia="en-US"/>
      </w:rPr>
      <mc:AlternateContent>
        <mc:Choice Requires="wps">
          <w:drawing>
            <wp:anchor distT="0" distB="0" distL="0" distR="0" simplePos="0" relativeHeight="251658241" behindDoc="0" locked="0" layoutInCell="1" allowOverlap="1" wp14:anchorId="7E604847" wp14:editId="44C754DC">
              <wp:simplePos x="635" y="635"/>
              <wp:positionH relativeFrom="page">
                <wp:align>left</wp:align>
              </wp:positionH>
              <wp:positionV relativeFrom="page">
                <wp:align>top</wp:align>
              </wp:positionV>
              <wp:extent cx="565150" cy="357505"/>
              <wp:effectExtent l="0" t="0" r="6350" b="4445"/>
              <wp:wrapNone/>
              <wp:docPr id="1447006940" name="Text Box 2" descr="Public">
                <a:extLst xmlns:a="http://schemas.openxmlformats.org/drawingml/2006/main">
                  <a:ext uri="{FF2B5EF4-FFF2-40B4-BE49-F238E27FC236}">
                    <a16:creationId xmlns:a16="http://schemas.microsoft.com/office/drawing/2014/main" id="{8C6BE101-8EC7-42AB-96DC-01CB14348D5A}"/>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604847" id="_x0000_t202" coordsize="21600,21600" o:spt="202" path="m,l,21600r21600,l21600,xe">
              <v:stroke joinstyle="miter"/>
              <v:path gradientshapeok="t" o:connecttype="rect"/>
            </v:shapetype>
            <v:shape id="Text Box 2" o:spid="_x0000_s1026" type="#_x0000_t202" alt="Public" style="position:absolute;margin-left:0;margin-top:0;width:44.5pt;height:28.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" filled="f" stroked="f">
              <v:textbox style="mso-fit-shape-to-text:t" inset="20pt,15pt,0,0">
                <w:txbxContent>
                  <w:p w14:paraId="5C645EEF" w14:textId="119AD95C"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ACCA" w14:textId="1AB0AA2A" w:rsidR="0006585D" w:rsidRPr="00660DCF" w:rsidRDefault="0006585D">
    <w:pPr>
      <w:pStyle w:val="Header"/>
    </w:pPr>
    <w:r w:rsidRPr="00660DCF">
      <w:rPr>
        <w:noProof/>
        <w:lang w:val="en-US" w:eastAsia="en-US"/>
      </w:rPr>
      <mc:AlternateContent>
        <mc:Choice Requires="wps">
          <w:drawing>
            <wp:anchor distT="0" distB="0" distL="0" distR="0" simplePos="0" relativeHeight="251658242" behindDoc="0" locked="0" layoutInCell="1" allowOverlap="1" wp14:anchorId="067CD1E5" wp14:editId="42CC43E6">
              <wp:simplePos x="904875" y="447675"/>
              <wp:positionH relativeFrom="page">
                <wp:align>left</wp:align>
              </wp:positionH>
              <wp:positionV relativeFrom="page">
                <wp:align>top</wp:align>
              </wp:positionV>
              <wp:extent cx="857250" cy="357505"/>
              <wp:effectExtent l="0" t="0" r="0" b="4445"/>
              <wp:wrapNone/>
              <wp:docPr id="1372482328" name="Text Box 3" descr="Public">
                <a:extLst xmlns:a="http://schemas.openxmlformats.org/drawingml/2006/main">
                  <a:ext uri="{FF2B5EF4-FFF2-40B4-BE49-F238E27FC236}">
                    <a16:creationId xmlns:a16="http://schemas.microsoft.com/office/drawing/2014/main" id="{A092F4A1-9545-465E-85BC-74B64DFF7B89}"/>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7250" cy="357505"/>
                      </a:xfrm>
                      <a:prstGeom prst="rect">
                        <a:avLst/>
                      </a:prstGeom>
                      <a:noFill/>
                      <a:ln>
                        <a:noFill/>
                      </a:ln>
                    </wps:spPr>
                    <wps:txbx>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square" lIns="254000" tIns="19050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7CD1E5" id="_x0000_t202" coordsize="21600,21600" o:spt="202" path="m,l,21600r21600,l21600,xe">
              <v:stroke joinstyle="miter"/>
              <v:path gradientshapeok="t" o:connecttype="rect"/>
            </v:shapetype>
            <v:shape id="Text Box 3" o:spid="_x0000_s1027" type="#_x0000_t202" alt="Public" style="position:absolute;margin-left:0;margin-top:0;width:67.5pt;height:28.15pt;z-index:251658242;visibility:visible;mso-wrap-style:square;mso-width-percent:0;mso-wrap-distance-left:0;mso-wrap-distance-top:0;mso-wrap-distance-right:0;mso-wrap-distance-bottom:0;mso-position-horizontal:left;mso-position-horizontal-relative:page;mso-position-vertical:top;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" filled="f" stroked="f">
              <v:textbox style="mso-fit-shape-to-text:t" inset="20pt,15pt,0,0">
                <w:txbxContent>
                  <w:p w14:paraId="0B679DDC" w14:textId="211FB36D"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D7E31" w14:textId="0A2611F1" w:rsidR="0006585D" w:rsidRPr="00660DCF" w:rsidRDefault="0006585D">
    <w:pPr>
      <w:pStyle w:val="Header"/>
    </w:pPr>
    <w:r w:rsidRPr="00660DCF">
      <w:rPr>
        <w:noProof/>
        <w:lang w:val="en-US" w:eastAsia="en-US"/>
      </w:rPr>
      <mc:AlternateContent>
        <mc:Choice Requires="wps">
          <w:drawing>
            <wp:anchor distT="0" distB="0" distL="0" distR="0" simplePos="0" relativeHeight="251658240" behindDoc="0" locked="0" layoutInCell="1" allowOverlap="1" wp14:anchorId="718AFC4D" wp14:editId="0CA5F384">
              <wp:simplePos x="635" y="635"/>
              <wp:positionH relativeFrom="page">
                <wp:align>left</wp:align>
              </wp:positionH>
              <wp:positionV relativeFrom="page">
                <wp:align>top</wp:align>
              </wp:positionV>
              <wp:extent cx="565150" cy="357505"/>
              <wp:effectExtent l="0" t="0" r="6350" b="4445"/>
              <wp:wrapNone/>
              <wp:docPr id="1703210056" name="Text Box 1" descr="Public">
                <a:extLst xmlns:a="http://schemas.openxmlformats.org/drawingml/2006/main">
                  <a:ext uri="{FF2B5EF4-FFF2-40B4-BE49-F238E27FC236}">
                    <a16:creationId xmlns:a16="http://schemas.microsoft.com/office/drawing/2014/main" id="{4E662179-E6E0-4E37-B8BB-BDFDFE1A5EBC}"/>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5150" cy="357505"/>
                      </a:xfrm>
                      <a:prstGeom prst="rect">
                        <a:avLst/>
                      </a:prstGeom>
                      <a:noFill/>
                      <a:ln>
                        <a:noFill/>
                      </a:ln>
                    </wps:spPr>
                    <wps:txbx>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8AFC4D" id="_x0000_t202" coordsize="21600,21600" o:spt="202" path="m,l,21600r21600,l21600,xe">
              <v:stroke joinstyle="miter"/>
              <v:path gradientshapeok="t" o:connecttype="rect"/>
            </v:shapetype>
            <v:shape id="Text Box 1" o:spid="_x0000_s1028" type="#_x0000_t202" alt="Public" style="position:absolute;margin-left:0;margin-top:0;width:44.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" filled="f" stroked="f">
              <v:textbox style="mso-fit-shape-to-text:t" inset="20pt,15pt,0,0">
                <w:txbxContent>
                  <w:p w14:paraId="0C465506" w14:textId="013873B1" w:rsidR="0006585D" w:rsidRPr="00660DCF" w:rsidRDefault="0006585D" w:rsidP="0006585D">
                    <w:pPr>
                      <w:spacing w:after="0"/>
                      <w:rPr>
                        <w:rFonts w:ascii="Calibri" w:eastAsia="Calibri" w:hAnsi="Calibri" w:cs="Calibri"/>
                        <w:color w:val="0000FF"/>
                        <w:sz w:val="20"/>
                        <w:szCs w:val="20"/>
                      </w:rPr>
                    </w:pPr>
                    <w:r w:rsidRPr="00660DCF">
                      <w:rPr>
                        <w:rFonts w:ascii="Calibri" w:eastAsia="Calibri" w:hAnsi="Calibri" w:cs="Calibri"/>
                        <w:color w:val="0000FF"/>
                        <w:sz w:val="20"/>
                        <w:szCs w:val="20"/>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8D4"/>
    <w:multiLevelType w:val="hybridMultilevel"/>
    <w:tmpl w:val="7654FE1C"/>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13EF737F"/>
    <w:multiLevelType w:val="hybridMultilevel"/>
    <w:tmpl w:val="010A537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26037190"/>
    <w:multiLevelType w:val="hybridMultilevel"/>
    <w:tmpl w:val="C2E41A1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5B7310FF"/>
    <w:multiLevelType w:val="hybridMultilevel"/>
    <w:tmpl w:val="6910F334"/>
    <w:lvl w:ilvl="0" w:tplc="274CD57A">
      <w:start w:val="3"/>
      <w:numFmt w:val="bullet"/>
      <w:lvlText w:val="-"/>
      <w:lvlJc w:val="left"/>
      <w:pPr>
        <w:ind w:left="720" w:hanging="360"/>
      </w:pPr>
      <w:rPr>
        <w:rFonts w:ascii="Arial" w:eastAsia="Arial"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5D1774C9"/>
    <w:multiLevelType w:val="hybridMultilevel"/>
    <w:tmpl w:val="0934713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675D1993"/>
    <w:multiLevelType w:val="hybridMultilevel"/>
    <w:tmpl w:val="E1F03F7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09319194">
    <w:abstractNumId w:val="4"/>
  </w:num>
  <w:num w:numId="2" w16cid:durableId="1401518061">
    <w:abstractNumId w:val="2"/>
  </w:num>
  <w:num w:numId="3" w16cid:durableId="1892962662">
    <w:abstractNumId w:val="0"/>
  </w:num>
  <w:num w:numId="4" w16cid:durableId="2010598315">
    <w:abstractNumId w:val="3"/>
  </w:num>
  <w:num w:numId="5" w16cid:durableId="318654282">
    <w:abstractNumId w:val="1"/>
  </w:num>
  <w:num w:numId="6" w16cid:durableId="3805157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F14"/>
    <w:rsid w:val="000016F1"/>
    <w:rsid w:val="0000272E"/>
    <w:rsid w:val="00005536"/>
    <w:rsid w:val="00005695"/>
    <w:rsid w:val="00010478"/>
    <w:rsid w:val="000117EF"/>
    <w:rsid w:val="000121E9"/>
    <w:rsid w:val="00015CA0"/>
    <w:rsid w:val="0001711B"/>
    <w:rsid w:val="000174FE"/>
    <w:rsid w:val="0001776F"/>
    <w:rsid w:val="00020CE0"/>
    <w:rsid w:val="00022F2C"/>
    <w:rsid w:val="000232D0"/>
    <w:rsid w:val="000241EE"/>
    <w:rsid w:val="00026D89"/>
    <w:rsid w:val="00032176"/>
    <w:rsid w:val="000323AC"/>
    <w:rsid w:val="0003318D"/>
    <w:rsid w:val="00034A86"/>
    <w:rsid w:val="00036034"/>
    <w:rsid w:val="0004337D"/>
    <w:rsid w:val="00043F61"/>
    <w:rsid w:val="00044AEC"/>
    <w:rsid w:val="000475B9"/>
    <w:rsid w:val="000477FC"/>
    <w:rsid w:val="00047DA4"/>
    <w:rsid w:val="00053A09"/>
    <w:rsid w:val="00054CF4"/>
    <w:rsid w:val="000556A9"/>
    <w:rsid w:val="0005573A"/>
    <w:rsid w:val="00055764"/>
    <w:rsid w:val="0006126D"/>
    <w:rsid w:val="00063C83"/>
    <w:rsid w:val="00064131"/>
    <w:rsid w:val="0006585D"/>
    <w:rsid w:val="00075066"/>
    <w:rsid w:val="00080045"/>
    <w:rsid w:val="00080C14"/>
    <w:rsid w:val="00083C8E"/>
    <w:rsid w:val="000866F1"/>
    <w:rsid w:val="0008692A"/>
    <w:rsid w:val="0009114C"/>
    <w:rsid w:val="000919E1"/>
    <w:rsid w:val="000923AF"/>
    <w:rsid w:val="00094919"/>
    <w:rsid w:val="00096E8E"/>
    <w:rsid w:val="000A2562"/>
    <w:rsid w:val="000A345E"/>
    <w:rsid w:val="000B3AC3"/>
    <w:rsid w:val="000B42F2"/>
    <w:rsid w:val="000B7B09"/>
    <w:rsid w:val="000C38E3"/>
    <w:rsid w:val="000C48A3"/>
    <w:rsid w:val="000C4CF0"/>
    <w:rsid w:val="000D116C"/>
    <w:rsid w:val="000D1307"/>
    <w:rsid w:val="000D23B8"/>
    <w:rsid w:val="000D6F3B"/>
    <w:rsid w:val="000E4D2D"/>
    <w:rsid w:val="000E5EF0"/>
    <w:rsid w:val="0010389C"/>
    <w:rsid w:val="0011158F"/>
    <w:rsid w:val="0011296C"/>
    <w:rsid w:val="00114FF5"/>
    <w:rsid w:val="00117F85"/>
    <w:rsid w:val="001200B2"/>
    <w:rsid w:val="00120AD5"/>
    <w:rsid w:val="00125C7B"/>
    <w:rsid w:val="00126700"/>
    <w:rsid w:val="00127616"/>
    <w:rsid w:val="00130CFC"/>
    <w:rsid w:val="001318E2"/>
    <w:rsid w:val="00132275"/>
    <w:rsid w:val="00133022"/>
    <w:rsid w:val="001332E6"/>
    <w:rsid w:val="001333DD"/>
    <w:rsid w:val="00133902"/>
    <w:rsid w:val="00134867"/>
    <w:rsid w:val="00135604"/>
    <w:rsid w:val="001373AE"/>
    <w:rsid w:val="001400DC"/>
    <w:rsid w:val="001402C1"/>
    <w:rsid w:val="00142975"/>
    <w:rsid w:val="001446F3"/>
    <w:rsid w:val="0014500D"/>
    <w:rsid w:val="0014650B"/>
    <w:rsid w:val="00147C13"/>
    <w:rsid w:val="001529BC"/>
    <w:rsid w:val="001533BB"/>
    <w:rsid w:val="001552B8"/>
    <w:rsid w:val="00156DA9"/>
    <w:rsid w:val="00156F21"/>
    <w:rsid w:val="00157CB4"/>
    <w:rsid w:val="00161B93"/>
    <w:rsid w:val="001620DE"/>
    <w:rsid w:val="00164047"/>
    <w:rsid w:val="00166225"/>
    <w:rsid w:val="00166E1E"/>
    <w:rsid w:val="00167D95"/>
    <w:rsid w:val="00171070"/>
    <w:rsid w:val="00171FB7"/>
    <w:rsid w:val="00172A68"/>
    <w:rsid w:val="00184691"/>
    <w:rsid w:val="00185A1A"/>
    <w:rsid w:val="00185FB1"/>
    <w:rsid w:val="0018686F"/>
    <w:rsid w:val="00186F21"/>
    <w:rsid w:val="00187111"/>
    <w:rsid w:val="00187EEF"/>
    <w:rsid w:val="00191301"/>
    <w:rsid w:val="00196600"/>
    <w:rsid w:val="00197BE9"/>
    <w:rsid w:val="001A0653"/>
    <w:rsid w:val="001A5A1B"/>
    <w:rsid w:val="001B02FF"/>
    <w:rsid w:val="001B0882"/>
    <w:rsid w:val="001B11CB"/>
    <w:rsid w:val="001B30D3"/>
    <w:rsid w:val="001B4965"/>
    <w:rsid w:val="001B5E18"/>
    <w:rsid w:val="001B6B39"/>
    <w:rsid w:val="001B7966"/>
    <w:rsid w:val="001C0FC2"/>
    <w:rsid w:val="001C4B46"/>
    <w:rsid w:val="001C510A"/>
    <w:rsid w:val="001C68E6"/>
    <w:rsid w:val="001C691A"/>
    <w:rsid w:val="001D18B4"/>
    <w:rsid w:val="001D1F87"/>
    <w:rsid w:val="001D2947"/>
    <w:rsid w:val="001D3093"/>
    <w:rsid w:val="001E3C93"/>
    <w:rsid w:val="001E4160"/>
    <w:rsid w:val="001F096D"/>
    <w:rsid w:val="001F1FF3"/>
    <w:rsid w:val="001F4F76"/>
    <w:rsid w:val="001F5400"/>
    <w:rsid w:val="001F554A"/>
    <w:rsid w:val="001F6455"/>
    <w:rsid w:val="001F6DA8"/>
    <w:rsid w:val="002006BB"/>
    <w:rsid w:val="00200F13"/>
    <w:rsid w:val="00201D82"/>
    <w:rsid w:val="00204605"/>
    <w:rsid w:val="00205A8B"/>
    <w:rsid w:val="00207129"/>
    <w:rsid w:val="00210EBA"/>
    <w:rsid w:val="00215B09"/>
    <w:rsid w:val="002165A2"/>
    <w:rsid w:val="002236A3"/>
    <w:rsid w:val="0022550F"/>
    <w:rsid w:val="002263F6"/>
    <w:rsid w:val="00230CDC"/>
    <w:rsid w:val="00231340"/>
    <w:rsid w:val="0023177C"/>
    <w:rsid w:val="00233B52"/>
    <w:rsid w:val="00233CF9"/>
    <w:rsid w:val="0023650A"/>
    <w:rsid w:val="00237EE0"/>
    <w:rsid w:val="00240722"/>
    <w:rsid w:val="00242253"/>
    <w:rsid w:val="00242259"/>
    <w:rsid w:val="002423F0"/>
    <w:rsid w:val="002429BB"/>
    <w:rsid w:val="00244962"/>
    <w:rsid w:val="002450B9"/>
    <w:rsid w:val="00246555"/>
    <w:rsid w:val="002501E8"/>
    <w:rsid w:val="0025043E"/>
    <w:rsid w:val="0025096E"/>
    <w:rsid w:val="0025102F"/>
    <w:rsid w:val="002523C4"/>
    <w:rsid w:val="002534CB"/>
    <w:rsid w:val="00254BD3"/>
    <w:rsid w:val="00255007"/>
    <w:rsid w:val="00255C43"/>
    <w:rsid w:val="00265B9F"/>
    <w:rsid w:val="00266709"/>
    <w:rsid w:val="00266760"/>
    <w:rsid w:val="00274B1E"/>
    <w:rsid w:val="00275C31"/>
    <w:rsid w:val="002774D3"/>
    <w:rsid w:val="00281756"/>
    <w:rsid w:val="0028636A"/>
    <w:rsid w:val="00287E0D"/>
    <w:rsid w:val="0029093C"/>
    <w:rsid w:val="00290B50"/>
    <w:rsid w:val="00291946"/>
    <w:rsid w:val="00294834"/>
    <w:rsid w:val="00296F44"/>
    <w:rsid w:val="002974FC"/>
    <w:rsid w:val="002A3ADE"/>
    <w:rsid w:val="002A4F7A"/>
    <w:rsid w:val="002A5896"/>
    <w:rsid w:val="002B6D8B"/>
    <w:rsid w:val="002C0A4B"/>
    <w:rsid w:val="002C6721"/>
    <w:rsid w:val="002D074F"/>
    <w:rsid w:val="002D3DF0"/>
    <w:rsid w:val="002D4139"/>
    <w:rsid w:val="002D6675"/>
    <w:rsid w:val="002D78B9"/>
    <w:rsid w:val="002E3444"/>
    <w:rsid w:val="002E3DBA"/>
    <w:rsid w:val="002E3FEE"/>
    <w:rsid w:val="002E4440"/>
    <w:rsid w:val="002E6F42"/>
    <w:rsid w:val="002E754E"/>
    <w:rsid w:val="002F2164"/>
    <w:rsid w:val="002F3308"/>
    <w:rsid w:val="002F384A"/>
    <w:rsid w:val="002F57FA"/>
    <w:rsid w:val="002F6042"/>
    <w:rsid w:val="002F6335"/>
    <w:rsid w:val="00301578"/>
    <w:rsid w:val="00303617"/>
    <w:rsid w:val="00303C60"/>
    <w:rsid w:val="00304FDC"/>
    <w:rsid w:val="0030743A"/>
    <w:rsid w:val="00313C63"/>
    <w:rsid w:val="00315A5E"/>
    <w:rsid w:val="00322999"/>
    <w:rsid w:val="00324AAC"/>
    <w:rsid w:val="00325303"/>
    <w:rsid w:val="00325765"/>
    <w:rsid w:val="00325EBB"/>
    <w:rsid w:val="00326AD4"/>
    <w:rsid w:val="00331579"/>
    <w:rsid w:val="00331B25"/>
    <w:rsid w:val="00333561"/>
    <w:rsid w:val="00333F53"/>
    <w:rsid w:val="0033510F"/>
    <w:rsid w:val="00335590"/>
    <w:rsid w:val="003417D9"/>
    <w:rsid w:val="00341B3D"/>
    <w:rsid w:val="00341B9A"/>
    <w:rsid w:val="00345BC3"/>
    <w:rsid w:val="003469A2"/>
    <w:rsid w:val="00347C24"/>
    <w:rsid w:val="00354C19"/>
    <w:rsid w:val="00355604"/>
    <w:rsid w:val="003571D2"/>
    <w:rsid w:val="00360539"/>
    <w:rsid w:val="00360601"/>
    <w:rsid w:val="00362E2F"/>
    <w:rsid w:val="00363141"/>
    <w:rsid w:val="00364D64"/>
    <w:rsid w:val="00365B77"/>
    <w:rsid w:val="00367859"/>
    <w:rsid w:val="00370BE3"/>
    <w:rsid w:val="0037255E"/>
    <w:rsid w:val="00374A7D"/>
    <w:rsid w:val="003752B0"/>
    <w:rsid w:val="003809B7"/>
    <w:rsid w:val="00381B57"/>
    <w:rsid w:val="00383CE6"/>
    <w:rsid w:val="00383FD3"/>
    <w:rsid w:val="00386868"/>
    <w:rsid w:val="003874C1"/>
    <w:rsid w:val="00393C5F"/>
    <w:rsid w:val="00394EB6"/>
    <w:rsid w:val="00394F57"/>
    <w:rsid w:val="0039623D"/>
    <w:rsid w:val="00396257"/>
    <w:rsid w:val="00396CA4"/>
    <w:rsid w:val="003A0B13"/>
    <w:rsid w:val="003A0D3D"/>
    <w:rsid w:val="003A504D"/>
    <w:rsid w:val="003A5914"/>
    <w:rsid w:val="003A60D1"/>
    <w:rsid w:val="003A6F80"/>
    <w:rsid w:val="003A709D"/>
    <w:rsid w:val="003A76CA"/>
    <w:rsid w:val="003B0CA3"/>
    <w:rsid w:val="003B1643"/>
    <w:rsid w:val="003B16F8"/>
    <w:rsid w:val="003B2492"/>
    <w:rsid w:val="003B78C3"/>
    <w:rsid w:val="003C2EEE"/>
    <w:rsid w:val="003C483A"/>
    <w:rsid w:val="003C6CF5"/>
    <w:rsid w:val="003D1337"/>
    <w:rsid w:val="003D3582"/>
    <w:rsid w:val="003D4E55"/>
    <w:rsid w:val="003D59C5"/>
    <w:rsid w:val="003D7738"/>
    <w:rsid w:val="003D7BC8"/>
    <w:rsid w:val="003E4BF8"/>
    <w:rsid w:val="003E4C05"/>
    <w:rsid w:val="003E4E91"/>
    <w:rsid w:val="003E5492"/>
    <w:rsid w:val="003E6ECD"/>
    <w:rsid w:val="003F04FE"/>
    <w:rsid w:val="003F07CF"/>
    <w:rsid w:val="003F4917"/>
    <w:rsid w:val="003F5AFB"/>
    <w:rsid w:val="003F6BE5"/>
    <w:rsid w:val="0040053B"/>
    <w:rsid w:val="004015B2"/>
    <w:rsid w:val="00405952"/>
    <w:rsid w:val="00405ECE"/>
    <w:rsid w:val="00411340"/>
    <w:rsid w:val="00411860"/>
    <w:rsid w:val="004118BC"/>
    <w:rsid w:val="00414570"/>
    <w:rsid w:val="004147FF"/>
    <w:rsid w:val="00415F33"/>
    <w:rsid w:val="00416C76"/>
    <w:rsid w:val="00417AAA"/>
    <w:rsid w:val="0042268A"/>
    <w:rsid w:val="00422939"/>
    <w:rsid w:val="0042303B"/>
    <w:rsid w:val="00423D7F"/>
    <w:rsid w:val="0042496B"/>
    <w:rsid w:val="0042766B"/>
    <w:rsid w:val="00431E79"/>
    <w:rsid w:val="00432CB8"/>
    <w:rsid w:val="00435471"/>
    <w:rsid w:val="00436CE8"/>
    <w:rsid w:val="0044067A"/>
    <w:rsid w:val="00442EEA"/>
    <w:rsid w:val="004443B8"/>
    <w:rsid w:val="00444B12"/>
    <w:rsid w:val="0044733D"/>
    <w:rsid w:val="00447FB0"/>
    <w:rsid w:val="00452063"/>
    <w:rsid w:val="004529A2"/>
    <w:rsid w:val="00454764"/>
    <w:rsid w:val="004557A5"/>
    <w:rsid w:val="004563E4"/>
    <w:rsid w:val="004576D2"/>
    <w:rsid w:val="00457717"/>
    <w:rsid w:val="00457ADA"/>
    <w:rsid w:val="0045B359"/>
    <w:rsid w:val="004600F8"/>
    <w:rsid w:val="00461FEF"/>
    <w:rsid w:val="00464530"/>
    <w:rsid w:val="00466083"/>
    <w:rsid w:val="0046634E"/>
    <w:rsid w:val="00466426"/>
    <w:rsid w:val="0046654A"/>
    <w:rsid w:val="0046771C"/>
    <w:rsid w:val="0047059A"/>
    <w:rsid w:val="00471A08"/>
    <w:rsid w:val="00471EDB"/>
    <w:rsid w:val="0047226A"/>
    <w:rsid w:val="00474FC6"/>
    <w:rsid w:val="004753CB"/>
    <w:rsid w:val="00475FE4"/>
    <w:rsid w:val="004818E9"/>
    <w:rsid w:val="00483D68"/>
    <w:rsid w:val="00483F85"/>
    <w:rsid w:val="00485FD7"/>
    <w:rsid w:val="0049006B"/>
    <w:rsid w:val="00490AB6"/>
    <w:rsid w:val="00494AFA"/>
    <w:rsid w:val="00497BDE"/>
    <w:rsid w:val="004A134E"/>
    <w:rsid w:val="004A4B6A"/>
    <w:rsid w:val="004A5D14"/>
    <w:rsid w:val="004A65A2"/>
    <w:rsid w:val="004A6C7E"/>
    <w:rsid w:val="004A7EBB"/>
    <w:rsid w:val="004B0D13"/>
    <w:rsid w:val="004B1D13"/>
    <w:rsid w:val="004B357F"/>
    <w:rsid w:val="004B49A5"/>
    <w:rsid w:val="004B5BBD"/>
    <w:rsid w:val="004B6DE4"/>
    <w:rsid w:val="004C1359"/>
    <w:rsid w:val="004C2FCF"/>
    <w:rsid w:val="004C4FC1"/>
    <w:rsid w:val="004C737C"/>
    <w:rsid w:val="004C7D69"/>
    <w:rsid w:val="004D20BD"/>
    <w:rsid w:val="004D31F2"/>
    <w:rsid w:val="004D3E7B"/>
    <w:rsid w:val="004D7823"/>
    <w:rsid w:val="004E4303"/>
    <w:rsid w:val="004F3450"/>
    <w:rsid w:val="004F4506"/>
    <w:rsid w:val="004F4761"/>
    <w:rsid w:val="004F5F46"/>
    <w:rsid w:val="004F606A"/>
    <w:rsid w:val="004F63C7"/>
    <w:rsid w:val="004F7090"/>
    <w:rsid w:val="005054E3"/>
    <w:rsid w:val="00511E0F"/>
    <w:rsid w:val="00513554"/>
    <w:rsid w:val="00514426"/>
    <w:rsid w:val="00515627"/>
    <w:rsid w:val="0051673C"/>
    <w:rsid w:val="00517E66"/>
    <w:rsid w:val="00521FAE"/>
    <w:rsid w:val="005229F9"/>
    <w:rsid w:val="00524183"/>
    <w:rsid w:val="0052533A"/>
    <w:rsid w:val="005257AA"/>
    <w:rsid w:val="00527ADC"/>
    <w:rsid w:val="005310FA"/>
    <w:rsid w:val="00531D0B"/>
    <w:rsid w:val="005355D6"/>
    <w:rsid w:val="00540BD7"/>
    <w:rsid w:val="00542DF0"/>
    <w:rsid w:val="00545AB8"/>
    <w:rsid w:val="005474AB"/>
    <w:rsid w:val="0055547A"/>
    <w:rsid w:val="00555DD4"/>
    <w:rsid w:val="00563EEA"/>
    <w:rsid w:val="005667E9"/>
    <w:rsid w:val="005701DF"/>
    <w:rsid w:val="0057055F"/>
    <w:rsid w:val="005714CC"/>
    <w:rsid w:val="0057251B"/>
    <w:rsid w:val="005741DC"/>
    <w:rsid w:val="0057459A"/>
    <w:rsid w:val="00575EA0"/>
    <w:rsid w:val="0059062B"/>
    <w:rsid w:val="00592AB5"/>
    <w:rsid w:val="005947AA"/>
    <w:rsid w:val="005A1115"/>
    <w:rsid w:val="005A114B"/>
    <w:rsid w:val="005A134A"/>
    <w:rsid w:val="005A3EBF"/>
    <w:rsid w:val="005B0B9A"/>
    <w:rsid w:val="005B168A"/>
    <w:rsid w:val="005B526A"/>
    <w:rsid w:val="005B71AD"/>
    <w:rsid w:val="005C2964"/>
    <w:rsid w:val="005C63C0"/>
    <w:rsid w:val="005D0475"/>
    <w:rsid w:val="005D2C5F"/>
    <w:rsid w:val="005D3CCE"/>
    <w:rsid w:val="005D583D"/>
    <w:rsid w:val="005D6CCC"/>
    <w:rsid w:val="005D7DA9"/>
    <w:rsid w:val="005E2E5E"/>
    <w:rsid w:val="005E3440"/>
    <w:rsid w:val="005E344E"/>
    <w:rsid w:val="005E349C"/>
    <w:rsid w:val="005E3E19"/>
    <w:rsid w:val="005E6281"/>
    <w:rsid w:val="005E72D8"/>
    <w:rsid w:val="005F0575"/>
    <w:rsid w:val="005F3CBE"/>
    <w:rsid w:val="005F50A0"/>
    <w:rsid w:val="006000E9"/>
    <w:rsid w:val="0060211C"/>
    <w:rsid w:val="0060366D"/>
    <w:rsid w:val="006041DF"/>
    <w:rsid w:val="006056D0"/>
    <w:rsid w:val="00606703"/>
    <w:rsid w:val="00607A9E"/>
    <w:rsid w:val="00610F9B"/>
    <w:rsid w:val="006131AA"/>
    <w:rsid w:val="006206C6"/>
    <w:rsid w:val="00624A28"/>
    <w:rsid w:val="006251C8"/>
    <w:rsid w:val="00625F77"/>
    <w:rsid w:val="00627C43"/>
    <w:rsid w:val="0063374C"/>
    <w:rsid w:val="00634231"/>
    <w:rsid w:val="00641384"/>
    <w:rsid w:val="006448B4"/>
    <w:rsid w:val="006448EA"/>
    <w:rsid w:val="0064507A"/>
    <w:rsid w:val="006468A9"/>
    <w:rsid w:val="00650918"/>
    <w:rsid w:val="006512DC"/>
    <w:rsid w:val="006531AD"/>
    <w:rsid w:val="00654A1E"/>
    <w:rsid w:val="00655D0F"/>
    <w:rsid w:val="00660DCF"/>
    <w:rsid w:val="00661DF7"/>
    <w:rsid w:val="0066314D"/>
    <w:rsid w:val="006633FA"/>
    <w:rsid w:val="006636AE"/>
    <w:rsid w:val="00663729"/>
    <w:rsid w:val="00666D01"/>
    <w:rsid w:val="006717AA"/>
    <w:rsid w:val="00672429"/>
    <w:rsid w:val="006739CC"/>
    <w:rsid w:val="00675C96"/>
    <w:rsid w:val="00676809"/>
    <w:rsid w:val="00676D45"/>
    <w:rsid w:val="00677111"/>
    <w:rsid w:val="00680FBA"/>
    <w:rsid w:val="006838F2"/>
    <w:rsid w:val="006840BC"/>
    <w:rsid w:val="006856D3"/>
    <w:rsid w:val="006862AC"/>
    <w:rsid w:val="006862CC"/>
    <w:rsid w:val="00691673"/>
    <w:rsid w:val="006969B4"/>
    <w:rsid w:val="00696BF2"/>
    <w:rsid w:val="00696CC7"/>
    <w:rsid w:val="006974BA"/>
    <w:rsid w:val="006A09B2"/>
    <w:rsid w:val="006A2983"/>
    <w:rsid w:val="006A32C1"/>
    <w:rsid w:val="006A6C52"/>
    <w:rsid w:val="006B013E"/>
    <w:rsid w:val="006B33D6"/>
    <w:rsid w:val="006B676E"/>
    <w:rsid w:val="006B69C4"/>
    <w:rsid w:val="006B7C42"/>
    <w:rsid w:val="006C2395"/>
    <w:rsid w:val="006C272A"/>
    <w:rsid w:val="006C346B"/>
    <w:rsid w:val="006C3555"/>
    <w:rsid w:val="006C5577"/>
    <w:rsid w:val="006C608D"/>
    <w:rsid w:val="006C7B91"/>
    <w:rsid w:val="006D14C2"/>
    <w:rsid w:val="006D2F86"/>
    <w:rsid w:val="006D3171"/>
    <w:rsid w:val="006D3302"/>
    <w:rsid w:val="006E1451"/>
    <w:rsid w:val="006E45E7"/>
    <w:rsid w:val="006E5D5A"/>
    <w:rsid w:val="006E7EF5"/>
    <w:rsid w:val="006F0786"/>
    <w:rsid w:val="006F1D9A"/>
    <w:rsid w:val="006F27C2"/>
    <w:rsid w:val="006F28C7"/>
    <w:rsid w:val="006F3D6E"/>
    <w:rsid w:val="006F406B"/>
    <w:rsid w:val="006F5882"/>
    <w:rsid w:val="006F6109"/>
    <w:rsid w:val="006F6B41"/>
    <w:rsid w:val="00700653"/>
    <w:rsid w:val="00703BF4"/>
    <w:rsid w:val="007046ED"/>
    <w:rsid w:val="00705A37"/>
    <w:rsid w:val="00706389"/>
    <w:rsid w:val="00706BE6"/>
    <w:rsid w:val="007073C2"/>
    <w:rsid w:val="007100A0"/>
    <w:rsid w:val="007115AD"/>
    <w:rsid w:val="00713867"/>
    <w:rsid w:val="00714A0E"/>
    <w:rsid w:val="00716777"/>
    <w:rsid w:val="00720DC1"/>
    <w:rsid w:val="00721877"/>
    <w:rsid w:val="007231E3"/>
    <w:rsid w:val="00724975"/>
    <w:rsid w:val="00725ECC"/>
    <w:rsid w:val="00726109"/>
    <w:rsid w:val="007271BB"/>
    <w:rsid w:val="0072788D"/>
    <w:rsid w:val="00730884"/>
    <w:rsid w:val="00731FC7"/>
    <w:rsid w:val="00732807"/>
    <w:rsid w:val="00734EFD"/>
    <w:rsid w:val="00737CB2"/>
    <w:rsid w:val="007427DE"/>
    <w:rsid w:val="007456AC"/>
    <w:rsid w:val="00745913"/>
    <w:rsid w:val="00745D7D"/>
    <w:rsid w:val="00746C23"/>
    <w:rsid w:val="00750643"/>
    <w:rsid w:val="00751416"/>
    <w:rsid w:val="007516B6"/>
    <w:rsid w:val="007538F3"/>
    <w:rsid w:val="007553FA"/>
    <w:rsid w:val="00760B08"/>
    <w:rsid w:val="00761217"/>
    <w:rsid w:val="0076347E"/>
    <w:rsid w:val="00765998"/>
    <w:rsid w:val="00767F1E"/>
    <w:rsid w:val="00776D48"/>
    <w:rsid w:val="00777E72"/>
    <w:rsid w:val="00781C26"/>
    <w:rsid w:val="00785805"/>
    <w:rsid w:val="00785F28"/>
    <w:rsid w:val="00786AEE"/>
    <w:rsid w:val="007870AF"/>
    <w:rsid w:val="00787B8E"/>
    <w:rsid w:val="00787D04"/>
    <w:rsid w:val="00791C94"/>
    <w:rsid w:val="0079614E"/>
    <w:rsid w:val="007961DD"/>
    <w:rsid w:val="0079628F"/>
    <w:rsid w:val="007A2367"/>
    <w:rsid w:val="007A3E28"/>
    <w:rsid w:val="007B34A0"/>
    <w:rsid w:val="007C2749"/>
    <w:rsid w:val="007C3523"/>
    <w:rsid w:val="007C48FB"/>
    <w:rsid w:val="007C70D0"/>
    <w:rsid w:val="007C79D7"/>
    <w:rsid w:val="007D0B05"/>
    <w:rsid w:val="007D140F"/>
    <w:rsid w:val="007D6FAB"/>
    <w:rsid w:val="007D70B8"/>
    <w:rsid w:val="007D71AE"/>
    <w:rsid w:val="007D726A"/>
    <w:rsid w:val="007E0D99"/>
    <w:rsid w:val="007E0E38"/>
    <w:rsid w:val="007E2D4F"/>
    <w:rsid w:val="007E3124"/>
    <w:rsid w:val="007E314A"/>
    <w:rsid w:val="007E3660"/>
    <w:rsid w:val="007F26D7"/>
    <w:rsid w:val="007F516B"/>
    <w:rsid w:val="007F5576"/>
    <w:rsid w:val="007F6D33"/>
    <w:rsid w:val="00801684"/>
    <w:rsid w:val="00806ECF"/>
    <w:rsid w:val="008122A4"/>
    <w:rsid w:val="008128F9"/>
    <w:rsid w:val="008171AA"/>
    <w:rsid w:val="00817E5A"/>
    <w:rsid w:val="00823DCE"/>
    <w:rsid w:val="00824015"/>
    <w:rsid w:val="0082453C"/>
    <w:rsid w:val="00826DA6"/>
    <w:rsid w:val="00827779"/>
    <w:rsid w:val="00832DCD"/>
    <w:rsid w:val="008363C7"/>
    <w:rsid w:val="00836BD4"/>
    <w:rsid w:val="00837CD7"/>
    <w:rsid w:val="00845D8E"/>
    <w:rsid w:val="00847396"/>
    <w:rsid w:val="00847E36"/>
    <w:rsid w:val="00850CB2"/>
    <w:rsid w:val="00863FC8"/>
    <w:rsid w:val="00866CF1"/>
    <w:rsid w:val="00866DD9"/>
    <w:rsid w:val="008670C3"/>
    <w:rsid w:val="00872AB5"/>
    <w:rsid w:val="00873CFD"/>
    <w:rsid w:val="00873EED"/>
    <w:rsid w:val="0087402B"/>
    <w:rsid w:val="00875F4E"/>
    <w:rsid w:val="00876585"/>
    <w:rsid w:val="0088106E"/>
    <w:rsid w:val="00884F69"/>
    <w:rsid w:val="00885FBB"/>
    <w:rsid w:val="00887F29"/>
    <w:rsid w:val="00891E69"/>
    <w:rsid w:val="008922D1"/>
    <w:rsid w:val="008971A7"/>
    <w:rsid w:val="008A06BD"/>
    <w:rsid w:val="008A1942"/>
    <w:rsid w:val="008A46C0"/>
    <w:rsid w:val="008A58BA"/>
    <w:rsid w:val="008A5A20"/>
    <w:rsid w:val="008A63E5"/>
    <w:rsid w:val="008A6D1B"/>
    <w:rsid w:val="008B16C1"/>
    <w:rsid w:val="008B2E4B"/>
    <w:rsid w:val="008B7869"/>
    <w:rsid w:val="008C06D9"/>
    <w:rsid w:val="008C67BF"/>
    <w:rsid w:val="008C6963"/>
    <w:rsid w:val="008D0274"/>
    <w:rsid w:val="008D0673"/>
    <w:rsid w:val="008D1530"/>
    <w:rsid w:val="008D23E3"/>
    <w:rsid w:val="008D35BA"/>
    <w:rsid w:val="008D6F18"/>
    <w:rsid w:val="008E00D8"/>
    <w:rsid w:val="008E1A02"/>
    <w:rsid w:val="008E2279"/>
    <w:rsid w:val="008E376C"/>
    <w:rsid w:val="008E55C8"/>
    <w:rsid w:val="008E6F23"/>
    <w:rsid w:val="008E73C2"/>
    <w:rsid w:val="008F03D2"/>
    <w:rsid w:val="008F33AD"/>
    <w:rsid w:val="008F397A"/>
    <w:rsid w:val="008F795B"/>
    <w:rsid w:val="009026D9"/>
    <w:rsid w:val="00902D3F"/>
    <w:rsid w:val="0090409F"/>
    <w:rsid w:val="00904A62"/>
    <w:rsid w:val="009115A1"/>
    <w:rsid w:val="00912D22"/>
    <w:rsid w:val="00921AFC"/>
    <w:rsid w:val="00922080"/>
    <w:rsid w:val="009229AD"/>
    <w:rsid w:val="00924462"/>
    <w:rsid w:val="009249D2"/>
    <w:rsid w:val="00925206"/>
    <w:rsid w:val="00926ED9"/>
    <w:rsid w:val="009270F4"/>
    <w:rsid w:val="00927707"/>
    <w:rsid w:val="0093482A"/>
    <w:rsid w:val="00936559"/>
    <w:rsid w:val="009367FA"/>
    <w:rsid w:val="009378CC"/>
    <w:rsid w:val="00937FE8"/>
    <w:rsid w:val="00941A9A"/>
    <w:rsid w:val="0094409B"/>
    <w:rsid w:val="009456B2"/>
    <w:rsid w:val="0094596B"/>
    <w:rsid w:val="00946AAB"/>
    <w:rsid w:val="00950434"/>
    <w:rsid w:val="009512E3"/>
    <w:rsid w:val="00952B4E"/>
    <w:rsid w:val="00957C32"/>
    <w:rsid w:val="009614A5"/>
    <w:rsid w:val="0096242D"/>
    <w:rsid w:val="009630B2"/>
    <w:rsid w:val="00963707"/>
    <w:rsid w:val="00965529"/>
    <w:rsid w:val="0096730E"/>
    <w:rsid w:val="009734A0"/>
    <w:rsid w:val="00974102"/>
    <w:rsid w:val="00975589"/>
    <w:rsid w:val="00977590"/>
    <w:rsid w:val="009855BF"/>
    <w:rsid w:val="00991808"/>
    <w:rsid w:val="00991B4F"/>
    <w:rsid w:val="00994570"/>
    <w:rsid w:val="00994F49"/>
    <w:rsid w:val="009A6861"/>
    <w:rsid w:val="009B2C45"/>
    <w:rsid w:val="009B5A43"/>
    <w:rsid w:val="009C1DEF"/>
    <w:rsid w:val="009C4C0A"/>
    <w:rsid w:val="009C580E"/>
    <w:rsid w:val="009C6186"/>
    <w:rsid w:val="009C646F"/>
    <w:rsid w:val="009D373B"/>
    <w:rsid w:val="009D48EA"/>
    <w:rsid w:val="009D610F"/>
    <w:rsid w:val="009D6A77"/>
    <w:rsid w:val="009D7962"/>
    <w:rsid w:val="009E00E5"/>
    <w:rsid w:val="009E507F"/>
    <w:rsid w:val="009E5815"/>
    <w:rsid w:val="009F019F"/>
    <w:rsid w:val="009F11DE"/>
    <w:rsid w:val="009F28FE"/>
    <w:rsid w:val="009F374D"/>
    <w:rsid w:val="00A0182C"/>
    <w:rsid w:val="00A02016"/>
    <w:rsid w:val="00A05223"/>
    <w:rsid w:val="00A12DEE"/>
    <w:rsid w:val="00A15A47"/>
    <w:rsid w:val="00A17870"/>
    <w:rsid w:val="00A2437D"/>
    <w:rsid w:val="00A26B66"/>
    <w:rsid w:val="00A2733C"/>
    <w:rsid w:val="00A305F6"/>
    <w:rsid w:val="00A30DEE"/>
    <w:rsid w:val="00A339B9"/>
    <w:rsid w:val="00A36FD0"/>
    <w:rsid w:val="00A4022D"/>
    <w:rsid w:val="00A40B99"/>
    <w:rsid w:val="00A42C1F"/>
    <w:rsid w:val="00A4421B"/>
    <w:rsid w:val="00A459DD"/>
    <w:rsid w:val="00A460F1"/>
    <w:rsid w:val="00A46A51"/>
    <w:rsid w:val="00A50696"/>
    <w:rsid w:val="00A511BC"/>
    <w:rsid w:val="00A52C0A"/>
    <w:rsid w:val="00A5308D"/>
    <w:rsid w:val="00A53670"/>
    <w:rsid w:val="00A5376A"/>
    <w:rsid w:val="00A5521C"/>
    <w:rsid w:val="00A56199"/>
    <w:rsid w:val="00A60556"/>
    <w:rsid w:val="00A6141B"/>
    <w:rsid w:val="00A62236"/>
    <w:rsid w:val="00A62AC5"/>
    <w:rsid w:val="00A63F88"/>
    <w:rsid w:val="00A65D23"/>
    <w:rsid w:val="00A70A84"/>
    <w:rsid w:val="00A70DE9"/>
    <w:rsid w:val="00A72F5D"/>
    <w:rsid w:val="00A74C71"/>
    <w:rsid w:val="00A74E78"/>
    <w:rsid w:val="00A77C3B"/>
    <w:rsid w:val="00A80081"/>
    <w:rsid w:val="00A81479"/>
    <w:rsid w:val="00A8265B"/>
    <w:rsid w:val="00A84711"/>
    <w:rsid w:val="00A906F9"/>
    <w:rsid w:val="00A92ABD"/>
    <w:rsid w:val="00A930AB"/>
    <w:rsid w:val="00A9397F"/>
    <w:rsid w:val="00AA04AB"/>
    <w:rsid w:val="00AA0B55"/>
    <w:rsid w:val="00AA1356"/>
    <w:rsid w:val="00AA34D4"/>
    <w:rsid w:val="00AA493E"/>
    <w:rsid w:val="00AA515E"/>
    <w:rsid w:val="00AA7599"/>
    <w:rsid w:val="00AA7BB7"/>
    <w:rsid w:val="00AA7CE2"/>
    <w:rsid w:val="00AB2F98"/>
    <w:rsid w:val="00AB4005"/>
    <w:rsid w:val="00AB7523"/>
    <w:rsid w:val="00AC0368"/>
    <w:rsid w:val="00AC155E"/>
    <w:rsid w:val="00AC40C5"/>
    <w:rsid w:val="00AC4F40"/>
    <w:rsid w:val="00AC618C"/>
    <w:rsid w:val="00AD1DC1"/>
    <w:rsid w:val="00AD2AF3"/>
    <w:rsid w:val="00AD2EE6"/>
    <w:rsid w:val="00AD573D"/>
    <w:rsid w:val="00AD7CFD"/>
    <w:rsid w:val="00AE6672"/>
    <w:rsid w:val="00AE7650"/>
    <w:rsid w:val="00AF6AF7"/>
    <w:rsid w:val="00B01A88"/>
    <w:rsid w:val="00B036D1"/>
    <w:rsid w:val="00B04455"/>
    <w:rsid w:val="00B04692"/>
    <w:rsid w:val="00B073C8"/>
    <w:rsid w:val="00B12674"/>
    <w:rsid w:val="00B13B91"/>
    <w:rsid w:val="00B14F2C"/>
    <w:rsid w:val="00B214E3"/>
    <w:rsid w:val="00B23905"/>
    <w:rsid w:val="00B23E2E"/>
    <w:rsid w:val="00B24998"/>
    <w:rsid w:val="00B26B8B"/>
    <w:rsid w:val="00B26FA1"/>
    <w:rsid w:val="00B27E4E"/>
    <w:rsid w:val="00B32665"/>
    <w:rsid w:val="00B32AF1"/>
    <w:rsid w:val="00B33D43"/>
    <w:rsid w:val="00B33FE5"/>
    <w:rsid w:val="00B36CE8"/>
    <w:rsid w:val="00B413D5"/>
    <w:rsid w:val="00B45B12"/>
    <w:rsid w:val="00B51341"/>
    <w:rsid w:val="00B53B20"/>
    <w:rsid w:val="00B54C22"/>
    <w:rsid w:val="00B55F54"/>
    <w:rsid w:val="00B602C3"/>
    <w:rsid w:val="00B60BDC"/>
    <w:rsid w:val="00B63E83"/>
    <w:rsid w:val="00B64419"/>
    <w:rsid w:val="00B71E5F"/>
    <w:rsid w:val="00B728D3"/>
    <w:rsid w:val="00B7372F"/>
    <w:rsid w:val="00B73AF3"/>
    <w:rsid w:val="00B73C24"/>
    <w:rsid w:val="00B74D7D"/>
    <w:rsid w:val="00B8164E"/>
    <w:rsid w:val="00B8397F"/>
    <w:rsid w:val="00B84A2C"/>
    <w:rsid w:val="00B860CC"/>
    <w:rsid w:val="00B938E8"/>
    <w:rsid w:val="00B9499B"/>
    <w:rsid w:val="00B94B1B"/>
    <w:rsid w:val="00B96705"/>
    <w:rsid w:val="00B9671F"/>
    <w:rsid w:val="00B97E6C"/>
    <w:rsid w:val="00BA00A3"/>
    <w:rsid w:val="00BA0539"/>
    <w:rsid w:val="00BA082E"/>
    <w:rsid w:val="00BA177B"/>
    <w:rsid w:val="00BA58A5"/>
    <w:rsid w:val="00BA76AA"/>
    <w:rsid w:val="00BB1EC8"/>
    <w:rsid w:val="00BB6A0D"/>
    <w:rsid w:val="00BC4652"/>
    <w:rsid w:val="00BC4EFC"/>
    <w:rsid w:val="00BC685E"/>
    <w:rsid w:val="00BD7F9E"/>
    <w:rsid w:val="00BE7E06"/>
    <w:rsid w:val="00BF0144"/>
    <w:rsid w:val="00BF2A33"/>
    <w:rsid w:val="00BF3021"/>
    <w:rsid w:val="00BF3286"/>
    <w:rsid w:val="00BF6BC5"/>
    <w:rsid w:val="00BF776A"/>
    <w:rsid w:val="00C00698"/>
    <w:rsid w:val="00C00707"/>
    <w:rsid w:val="00C00718"/>
    <w:rsid w:val="00C00C8C"/>
    <w:rsid w:val="00C01AE2"/>
    <w:rsid w:val="00C020CC"/>
    <w:rsid w:val="00C02DF6"/>
    <w:rsid w:val="00C05125"/>
    <w:rsid w:val="00C102F9"/>
    <w:rsid w:val="00C16C90"/>
    <w:rsid w:val="00C17F7D"/>
    <w:rsid w:val="00C17FD3"/>
    <w:rsid w:val="00C2333C"/>
    <w:rsid w:val="00C23A44"/>
    <w:rsid w:val="00C259F1"/>
    <w:rsid w:val="00C25A69"/>
    <w:rsid w:val="00C306F9"/>
    <w:rsid w:val="00C32A69"/>
    <w:rsid w:val="00C35531"/>
    <w:rsid w:val="00C36F9F"/>
    <w:rsid w:val="00C40E80"/>
    <w:rsid w:val="00C43B70"/>
    <w:rsid w:val="00C47217"/>
    <w:rsid w:val="00C51944"/>
    <w:rsid w:val="00C51C49"/>
    <w:rsid w:val="00C53374"/>
    <w:rsid w:val="00C55872"/>
    <w:rsid w:val="00C56830"/>
    <w:rsid w:val="00C56889"/>
    <w:rsid w:val="00C62090"/>
    <w:rsid w:val="00C624E0"/>
    <w:rsid w:val="00C63E85"/>
    <w:rsid w:val="00C64D2D"/>
    <w:rsid w:val="00C66952"/>
    <w:rsid w:val="00C66AB2"/>
    <w:rsid w:val="00C66AC5"/>
    <w:rsid w:val="00C7049B"/>
    <w:rsid w:val="00C70686"/>
    <w:rsid w:val="00C80363"/>
    <w:rsid w:val="00C86B2B"/>
    <w:rsid w:val="00C9398C"/>
    <w:rsid w:val="00C97167"/>
    <w:rsid w:val="00C97BAF"/>
    <w:rsid w:val="00C97DB4"/>
    <w:rsid w:val="00CA14B1"/>
    <w:rsid w:val="00CA2868"/>
    <w:rsid w:val="00CA3145"/>
    <w:rsid w:val="00CA47B8"/>
    <w:rsid w:val="00CA5A12"/>
    <w:rsid w:val="00CA61DA"/>
    <w:rsid w:val="00CA7178"/>
    <w:rsid w:val="00CA7713"/>
    <w:rsid w:val="00CB00E8"/>
    <w:rsid w:val="00CB1A14"/>
    <w:rsid w:val="00CB37F7"/>
    <w:rsid w:val="00CB4EE2"/>
    <w:rsid w:val="00CB5A19"/>
    <w:rsid w:val="00CB5EBE"/>
    <w:rsid w:val="00CC3A24"/>
    <w:rsid w:val="00CC4BE9"/>
    <w:rsid w:val="00CC4EDD"/>
    <w:rsid w:val="00CD013C"/>
    <w:rsid w:val="00CD0F92"/>
    <w:rsid w:val="00CD2071"/>
    <w:rsid w:val="00CD6B3A"/>
    <w:rsid w:val="00CD7F14"/>
    <w:rsid w:val="00CE0392"/>
    <w:rsid w:val="00CE0A59"/>
    <w:rsid w:val="00CE2AD4"/>
    <w:rsid w:val="00CE32F7"/>
    <w:rsid w:val="00CE52FB"/>
    <w:rsid w:val="00CE68D5"/>
    <w:rsid w:val="00CF1665"/>
    <w:rsid w:val="00CF2734"/>
    <w:rsid w:val="00CF2C73"/>
    <w:rsid w:val="00CF2FF5"/>
    <w:rsid w:val="00CF32DC"/>
    <w:rsid w:val="00CF3C3A"/>
    <w:rsid w:val="00CF3D74"/>
    <w:rsid w:val="00CF5B8A"/>
    <w:rsid w:val="00CF5B8E"/>
    <w:rsid w:val="00CF76D4"/>
    <w:rsid w:val="00D01ED9"/>
    <w:rsid w:val="00D027F0"/>
    <w:rsid w:val="00D0339A"/>
    <w:rsid w:val="00D04935"/>
    <w:rsid w:val="00D05535"/>
    <w:rsid w:val="00D0638D"/>
    <w:rsid w:val="00D06473"/>
    <w:rsid w:val="00D067A8"/>
    <w:rsid w:val="00D0695E"/>
    <w:rsid w:val="00D108B6"/>
    <w:rsid w:val="00D10939"/>
    <w:rsid w:val="00D10B48"/>
    <w:rsid w:val="00D1134F"/>
    <w:rsid w:val="00D129AD"/>
    <w:rsid w:val="00D12D1A"/>
    <w:rsid w:val="00D1539F"/>
    <w:rsid w:val="00D15936"/>
    <w:rsid w:val="00D16A4A"/>
    <w:rsid w:val="00D17FB4"/>
    <w:rsid w:val="00D21BAF"/>
    <w:rsid w:val="00D222B2"/>
    <w:rsid w:val="00D2272D"/>
    <w:rsid w:val="00D228FA"/>
    <w:rsid w:val="00D229CB"/>
    <w:rsid w:val="00D27DE4"/>
    <w:rsid w:val="00D303F9"/>
    <w:rsid w:val="00D31672"/>
    <w:rsid w:val="00D3250F"/>
    <w:rsid w:val="00D326C6"/>
    <w:rsid w:val="00D32812"/>
    <w:rsid w:val="00D35EF1"/>
    <w:rsid w:val="00D3603C"/>
    <w:rsid w:val="00D36E51"/>
    <w:rsid w:val="00D372C4"/>
    <w:rsid w:val="00D4215B"/>
    <w:rsid w:val="00D4368A"/>
    <w:rsid w:val="00D4633B"/>
    <w:rsid w:val="00D464A9"/>
    <w:rsid w:val="00D46C15"/>
    <w:rsid w:val="00D504FC"/>
    <w:rsid w:val="00D54350"/>
    <w:rsid w:val="00D5532E"/>
    <w:rsid w:val="00D5703B"/>
    <w:rsid w:val="00D60BB7"/>
    <w:rsid w:val="00D627F0"/>
    <w:rsid w:val="00D71F63"/>
    <w:rsid w:val="00D737CA"/>
    <w:rsid w:val="00D748EB"/>
    <w:rsid w:val="00D75C9E"/>
    <w:rsid w:val="00D76863"/>
    <w:rsid w:val="00D7778D"/>
    <w:rsid w:val="00D80DC7"/>
    <w:rsid w:val="00D810B5"/>
    <w:rsid w:val="00D825FE"/>
    <w:rsid w:val="00D826EC"/>
    <w:rsid w:val="00D86CAE"/>
    <w:rsid w:val="00D87D36"/>
    <w:rsid w:val="00D93BC5"/>
    <w:rsid w:val="00D9627F"/>
    <w:rsid w:val="00D96E02"/>
    <w:rsid w:val="00DA008B"/>
    <w:rsid w:val="00DA0C2D"/>
    <w:rsid w:val="00DA1362"/>
    <w:rsid w:val="00DA14D9"/>
    <w:rsid w:val="00DA2409"/>
    <w:rsid w:val="00DA2534"/>
    <w:rsid w:val="00DA2FD3"/>
    <w:rsid w:val="00DB4821"/>
    <w:rsid w:val="00DC2E1E"/>
    <w:rsid w:val="00DC798C"/>
    <w:rsid w:val="00DD076D"/>
    <w:rsid w:val="00DD0FBD"/>
    <w:rsid w:val="00DD3010"/>
    <w:rsid w:val="00DD3024"/>
    <w:rsid w:val="00DD4E6F"/>
    <w:rsid w:val="00DD5904"/>
    <w:rsid w:val="00DE1E54"/>
    <w:rsid w:val="00DE2A73"/>
    <w:rsid w:val="00DE4091"/>
    <w:rsid w:val="00DF1221"/>
    <w:rsid w:val="00DF1714"/>
    <w:rsid w:val="00DF1FD2"/>
    <w:rsid w:val="00DF5673"/>
    <w:rsid w:val="00DF5DE8"/>
    <w:rsid w:val="00DF670F"/>
    <w:rsid w:val="00E00664"/>
    <w:rsid w:val="00E02666"/>
    <w:rsid w:val="00E0545B"/>
    <w:rsid w:val="00E0619F"/>
    <w:rsid w:val="00E06292"/>
    <w:rsid w:val="00E10430"/>
    <w:rsid w:val="00E1417C"/>
    <w:rsid w:val="00E1655B"/>
    <w:rsid w:val="00E21DCC"/>
    <w:rsid w:val="00E23AF2"/>
    <w:rsid w:val="00E24064"/>
    <w:rsid w:val="00E2698A"/>
    <w:rsid w:val="00E2763F"/>
    <w:rsid w:val="00E27D75"/>
    <w:rsid w:val="00E31303"/>
    <w:rsid w:val="00E31E6A"/>
    <w:rsid w:val="00E33488"/>
    <w:rsid w:val="00E33BFA"/>
    <w:rsid w:val="00E3414F"/>
    <w:rsid w:val="00E34F3A"/>
    <w:rsid w:val="00E40AFD"/>
    <w:rsid w:val="00E4653C"/>
    <w:rsid w:val="00E47CAE"/>
    <w:rsid w:val="00E509A4"/>
    <w:rsid w:val="00E54060"/>
    <w:rsid w:val="00E547DE"/>
    <w:rsid w:val="00E55BF4"/>
    <w:rsid w:val="00E563AB"/>
    <w:rsid w:val="00E57A47"/>
    <w:rsid w:val="00E67379"/>
    <w:rsid w:val="00E674EF"/>
    <w:rsid w:val="00E719E7"/>
    <w:rsid w:val="00E724D2"/>
    <w:rsid w:val="00E73647"/>
    <w:rsid w:val="00E74C9D"/>
    <w:rsid w:val="00E762F0"/>
    <w:rsid w:val="00E76C51"/>
    <w:rsid w:val="00E8023C"/>
    <w:rsid w:val="00E8037F"/>
    <w:rsid w:val="00E81972"/>
    <w:rsid w:val="00E839B4"/>
    <w:rsid w:val="00E92BC5"/>
    <w:rsid w:val="00E96452"/>
    <w:rsid w:val="00E97FD2"/>
    <w:rsid w:val="00EA1F59"/>
    <w:rsid w:val="00EA37AE"/>
    <w:rsid w:val="00EA6331"/>
    <w:rsid w:val="00EA65CE"/>
    <w:rsid w:val="00EB0265"/>
    <w:rsid w:val="00EB1290"/>
    <w:rsid w:val="00EB2EC5"/>
    <w:rsid w:val="00EB4376"/>
    <w:rsid w:val="00EB553B"/>
    <w:rsid w:val="00EB60DD"/>
    <w:rsid w:val="00EC0CE9"/>
    <w:rsid w:val="00EC341A"/>
    <w:rsid w:val="00EC554E"/>
    <w:rsid w:val="00EC6DFB"/>
    <w:rsid w:val="00ED2B31"/>
    <w:rsid w:val="00ED3212"/>
    <w:rsid w:val="00ED36B6"/>
    <w:rsid w:val="00ED3702"/>
    <w:rsid w:val="00EE0003"/>
    <w:rsid w:val="00EE450B"/>
    <w:rsid w:val="00EE4DCC"/>
    <w:rsid w:val="00EE58F4"/>
    <w:rsid w:val="00EF61EC"/>
    <w:rsid w:val="00EF69A6"/>
    <w:rsid w:val="00F065EB"/>
    <w:rsid w:val="00F07792"/>
    <w:rsid w:val="00F12352"/>
    <w:rsid w:val="00F148B4"/>
    <w:rsid w:val="00F22FEB"/>
    <w:rsid w:val="00F27B19"/>
    <w:rsid w:val="00F27C34"/>
    <w:rsid w:val="00F31728"/>
    <w:rsid w:val="00F349C5"/>
    <w:rsid w:val="00F412C3"/>
    <w:rsid w:val="00F4571F"/>
    <w:rsid w:val="00F45E7C"/>
    <w:rsid w:val="00F51E8C"/>
    <w:rsid w:val="00F54398"/>
    <w:rsid w:val="00F56321"/>
    <w:rsid w:val="00F579E0"/>
    <w:rsid w:val="00F6673A"/>
    <w:rsid w:val="00F74330"/>
    <w:rsid w:val="00F80F63"/>
    <w:rsid w:val="00F84D23"/>
    <w:rsid w:val="00F84E78"/>
    <w:rsid w:val="00F9093D"/>
    <w:rsid w:val="00F91D21"/>
    <w:rsid w:val="00F93479"/>
    <w:rsid w:val="00F96DE7"/>
    <w:rsid w:val="00F976B6"/>
    <w:rsid w:val="00F977C4"/>
    <w:rsid w:val="00FA05D3"/>
    <w:rsid w:val="00FA1945"/>
    <w:rsid w:val="00FA3A87"/>
    <w:rsid w:val="00FA5529"/>
    <w:rsid w:val="00FB0095"/>
    <w:rsid w:val="00FB0E69"/>
    <w:rsid w:val="00FB1C0D"/>
    <w:rsid w:val="00FB361E"/>
    <w:rsid w:val="00FB4C6E"/>
    <w:rsid w:val="00FC20C5"/>
    <w:rsid w:val="00FC2DED"/>
    <w:rsid w:val="00FD10E3"/>
    <w:rsid w:val="00FD331E"/>
    <w:rsid w:val="00FD3D45"/>
    <w:rsid w:val="00FD65D5"/>
    <w:rsid w:val="00FE3A6D"/>
    <w:rsid w:val="00FE54E7"/>
    <w:rsid w:val="00FE5796"/>
    <w:rsid w:val="00FF2E00"/>
    <w:rsid w:val="00FF6648"/>
    <w:rsid w:val="00FF69B1"/>
    <w:rsid w:val="00FF7380"/>
    <w:rsid w:val="00FFFD26"/>
    <w:rsid w:val="0251C3F9"/>
    <w:rsid w:val="02775B8B"/>
    <w:rsid w:val="02F76239"/>
    <w:rsid w:val="034256CF"/>
    <w:rsid w:val="03560341"/>
    <w:rsid w:val="03D80F3D"/>
    <w:rsid w:val="046EDD78"/>
    <w:rsid w:val="04CBA7F2"/>
    <w:rsid w:val="04FA4FAF"/>
    <w:rsid w:val="0567DAE8"/>
    <w:rsid w:val="05C11753"/>
    <w:rsid w:val="0691A711"/>
    <w:rsid w:val="06D5B5D8"/>
    <w:rsid w:val="07475D79"/>
    <w:rsid w:val="078EFB50"/>
    <w:rsid w:val="08155E5E"/>
    <w:rsid w:val="08C115D2"/>
    <w:rsid w:val="0974FE10"/>
    <w:rsid w:val="0A125547"/>
    <w:rsid w:val="0AF219C3"/>
    <w:rsid w:val="0AF7FACD"/>
    <w:rsid w:val="0B662E83"/>
    <w:rsid w:val="0B6831AC"/>
    <w:rsid w:val="0B952B9B"/>
    <w:rsid w:val="0D67A9C4"/>
    <w:rsid w:val="0DFEBA8C"/>
    <w:rsid w:val="0EABBA8A"/>
    <w:rsid w:val="0EB202A8"/>
    <w:rsid w:val="0F9F5520"/>
    <w:rsid w:val="0FE87F72"/>
    <w:rsid w:val="0FFFDDA1"/>
    <w:rsid w:val="10528D20"/>
    <w:rsid w:val="1083E72C"/>
    <w:rsid w:val="10AC8E67"/>
    <w:rsid w:val="10DA2477"/>
    <w:rsid w:val="1150609B"/>
    <w:rsid w:val="116AAFE3"/>
    <w:rsid w:val="11872724"/>
    <w:rsid w:val="125C4C24"/>
    <w:rsid w:val="12FFE979"/>
    <w:rsid w:val="153989D9"/>
    <w:rsid w:val="15855742"/>
    <w:rsid w:val="163ABFDC"/>
    <w:rsid w:val="19DB8454"/>
    <w:rsid w:val="1AF31694"/>
    <w:rsid w:val="1B012EF6"/>
    <w:rsid w:val="1D121A1A"/>
    <w:rsid w:val="1D5DC824"/>
    <w:rsid w:val="1D92AF29"/>
    <w:rsid w:val="1E93B286"/>
    <w:rsid w:val="1FED932D"/>
    <w:rsid w:val="20450E2D"/>
    <w:rsid w:val="20B29CFA"/>
    <w:rsid w:val="20C78531"/>
    <w:rsid w:val="21F6319B"/>
    <w:rsid w:val="228776AA"/>
    <w:rsid w:val="22EB688B"/>
    <w:rsid w:val="2314E88E"/>
    <w:rsid w:val="231E58A4"/>
    <w:rsid w:val="23CB334B"/>
    <w:rsid w:val="24595978"/>
    <w:rsid w:val="257517FF"/>
    <w:rsid w:val="26547B9C"/>
    <w:rsid w:val="267C8AAA"/>
    <w:rsid w:val="26F54A63"/>
    <w:rsid w:val="2773F553"/>
    <w:rsid w:val="28263A53"/>
    <w:rsid w:val="29780B12"/>
    <w:rsid w:val="2A3759AA"/>
    <w:rsid w:val="2AFFBC27"/>
    <w:rsid w:val="2B418E2D"/>
    <w:rsid w:val="2BE34DC8"/>
    <w:rsid w:val="2CA783AA"/>
    <w:rsid w:val="2D0026A7"/>
    <w:rsid w:val="2D3D55AA"/>
    <w:rsid w:val="2D54686E"/>
    <w:rsid w:val="2DBE9EB4"/>
    <w:rsid w:val="2DD8ADB0"/>
    <w:rsid w:val="30942CBB"/>
    <w:rsid w:val="30FEF2E5"/>
    <w:rsid w:val="3139F447"/>
    <w:rsid w:val="3258843F"/>
    <w:rsid w:val="32B4E264"/>
    <w:rsid w:val="33817C44"/>
    <w:rsid w:val="33BB4EC8"/>
    <w:rsid w:val="34321F7E"/>
    <w:rsid w:val="35E6C286"/>
    <w:rsid w:val="35F65FF5"/>
    <w:rsid w:val="366F594A"/>
    <w:rsid w:val="36E9BB11"/>
    <w:rsid w:val="382CE4AD"/>
    <w:rsid w:val="382F3DC4"/>
    <w:rsid w:val="3A7A96A5"/>
    <w:rsid w:val="3AA1487E"/>
    <w:rsid w:val="3B30FCAA"/>
    <w:rsid w:val="3BCFB1DA"/>
    <w:rsid w:val="3E1B54DC"/>
    <w:rsid w:val="3EB9674E"/>
    <w:rsid w:val="3EDADFB3"/>
    <w:rsid w:val="3EF817F4"/>
    <w:rsid w:val="40EA4977"/>
    <w:rsid w:val="40FE6117"/>
    <w:rsid w:val="41220360"/>
    <w:rsid w:val="419C8F74"/>
    <w:rsid w:val="41F97922"/>
    <w:rsid w:val="43575C8F"/>
    <w:rsid w:val="43B60EDE"/>
    <w:rsid w:val="440FB10D"/>
    <w:rsid w:val="4419DD8E"/>
    <w:rsid w:val="44DF1960"/>
    <w:rsid w:val="44ED3E66"/>
    <w:rsid w:val="45398785"/>
    <w:rsid w:val="45AB67A3"/>
    <w:rsid w:val="463D2DA1"/>
    <w:rsid w:val="472E0302"/>
    <w:rsid w:val="475BC9D6"/>
    <w:rsid w:val="4771EA1E"/>
    <w:rsid w:val="4815ECC9"/>
    <w:rsid w:val="490F7628"/>
    <w:rsid w:val="493A6BCE"/>
    <w:rsid w:val="4A424E3C"/>
    <w:rsid w:val="4A6FE9EA"/>
    <w:rsid w:val="4A803074"/>
    <w:rsid w:val="4A895574"/>
    <w:rsid w:val="4ABE2FBE"/>
    <w:rsid w:val="4BDD741C"/>
    <w:rsid w:val="4C32FE1E"/>
    <w:rsid w:val="4C49EAC4"/>
    <w:rsid w:val="4C7AE11B"/>
    <w:rsid w:val="4DA7EF65"/>
    <w:rsid w:val="4DCF4541"/>
    <w:rsid w:val="4E5F8770"/>
    <w:rsid w:val="4F0C6CF3"/>
    <w:rsid w:val="4F3B0A49"/>
    <w:rsid w:val="4FDB580F"/>
    <w:rsid w:val="50066852"/>
    <w:rsid w:val="504220EE"/>
    <w:rsid w:val="50E66CE4"/>
    <w:rsid w:val="511B9387"/>
    <w:rsid w:val="52E8C0FE"/>
    <w:rsid w:val="5348F71B"/>
    <w:rsid w:val="5405A534"/>
    <w:rsid w:val="5424734E"/>
    <w:rsid w:val="5440C17D"/>
    <w:rsid w:val="5550D9B0"/>
    <w:rsid w:val="556DFFBD"/>
    <w:rsid w:val="565B64A8"/>
    <w:rsid w:val="56DF708C"/>
    <w:rsid w:val="5858E17D"/>
    <w:rsid w:val="58842DA0"/>
    <w:rsid w:val="59AAAFA3"/>
    <w:rsid w:val="5AA0468D"/>
    <w:rsid w:val="5AB89FF1"/>
    <w:rsid w:val="5B3616A2"/>
    <w:rsid w:val="5B3BCF59"/>
    <w:rsid w:val="5B499796"/>
    <w:rsid w:val="5B8FD6C6"/>
    <w:rsid w:val="5D3034C2"/>
    <w:rsid w:val="5E0CE039"/>
    <w:rsid w:val="5EC53767"/>
    <w:rsid w:val="5ED1EB8F"/>
    <w:rsid w:val="5ED47238"/>
    <w:rsid w:val="5F47465E"/>
    <w:rsid w:val="5FF55D25"/>
    <w:rsid w:val="60C6CF34"/>
    <w:rsid w:val="620F1C4C"/>
    <w:rsid w:val="624287C3"/>
    <w:rsid w:val="6272E289"/>
    <w:rsid w:val="63EEFEDC"/>
    <w:rsid w:val="644F49F5"/>
    <w:rsid w:val="644F5144"/>
    <w:rsid w:val="6483807B"/>
    <w:rsid w:val="6483E4A0"/>
    <w:rsid w:val="65254378"/>
    <w:rsid w:val="6547F0E9"/>
    <w:rsid w:val="65B09D08"/>
    <w:rsid w:val="65BFD035"/>
    <w:rsid w:val="66912917"/>
    <w:rsid w:val="68E8972E"/>
    <w:rsid w:val="690E6DB5"/>
    <w:rsid w:val="6919FCC7"/>
    <w:rsid w:val="69775C54"/>
    <w:rsid w:val="69E3F95C"/>
    <w:rsid w:val="6AB1140B"/>
    <w:rsid w:val="6AB218D7"/>
    <w:rsid w:val="6AD564A1"/>
    <w:rsid w:val="6D257D9F"/>
    <w:rsid w:val="6ECC9E5B"/>
    <w:rsid w:val="6FFC652B"/>
    <w:rsid w:val="7123FB23"/>
    <w:rsid w:val="7134029B"/>
    <w:rsid w:val="725FD2DC"/>
    <w:rsid w:val="7390D888"/>
    <w:rsid w:val="747BA1FE"/>
    <w:rsid w:val="7496DCC9"/>
    <w:rsid w:val="75742C47"/>
    <w:rsid w:val="75B7A08B"/>
    <w:rsid w:val="761CC25E"/>
    <w:rsid w:val="787069E7"/>
    <w:rsid w:val="794039D5"/>
    <w:rsid w:val="79E4C051"/>
    <w:rsid w:val="7A5DB235"/>
    <w:rsid w:val="7ADFB390"/>
    <w:rsid w:val="7B1D3808"/>
    <w:rsid w:val="7CB23B33"/>
    <w:rsid w:val="7D17B25B"/>
    <w:rsid w:val="7F4B45CC"/>
    <w:rsid w:val="7FC91C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FDAAAC0"/>
  <w15:chartTrackingRefBased/>
  <w15:docId w15:val="{B8A21200-2B91-4CFF-B68E-8DE8612C3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BE"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CD7F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F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D7F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F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7F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F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F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F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F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F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F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D7F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F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7F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F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F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F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F14"/>
    <w:rPr>
      <w:rFonts w:eastAsiaTheme="majorEastAsia" w:cstheme="majorBidi"/>
      <w:color w:val="272727" w:themeColor="text1" w:themeTint="D8"/>
    </w:rPr>
  </w:style>
  <w:style w:type="paragraph" w:styleId="Title">
    <w:name w:val="Title"/>
    <w:basedOn w:val="Normal"/>
    <w:next w:val="Normal"/>
    <w:link w:val="TitleChar"/>
    <w:uiPriority w:val="10"/>
    <w:qFormat/>
    <w:rsid w:val="00CD7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F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F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F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F14"/>
    <w:pPr>
      <w:spacing w:before="160"/>
      <w:jc w:val="center"/>
    </w:pPr>
    <w:rPr>
      <w:i/>
      <w:iCs/>
      <w:color w:val="404040" w:themeColor="text1" w:themeTint="BF"/>
    </w:rPr>
  </w:style>
  <w:style w:type="character" w:customStyle="1" w:styleId="QuoteChar">
    <w:name w:val="Quote Char"/>
    <w:basedOn w:val="DefaultParagraphFont"/>
    <w:link w:val="Quote"/>
    <w:uiPriority w:val="29"/>
    <w:rsid w:val="00CD7F14"/>
    <w:rPr>
      <w:i/>
      <w:iCs/>
      <w:color w:val="404040" w:themeColor="text1" w:themeTint="BF"/>
    </w:rPr>
  </w:style>
  <w:style w:type="paragraph" w:styleId="ListParagraph">
    <w:name w:val="List Paragraph"/>
    <w:basedOn w:val="Normal"/>
    <w:uiPriority w:val="34"/>
    <w:qFormat/>
    <w:rsid w:val="00CD7F14"/>
    <w:pPr>
      <w:ind w:left="720"/>
      <w:contextualSpacing/>
    </w:pPr>
  </w:style>
  <w:style w:type="character" w:styleId="IntenseEmphasis">
    <w:name w:val="Intense Emphasis"/>
    <w:basedOn w:val="DefaultParagraphFont"/>
    <w:uiPriority w:val="21"/>
    <w:qFormat/>
    <w:rsid w:val="00CD7F14"/>
    <w:rPr>
      <w:i/>
      <w:iCs/>
      <w:color w:val="0F4761" w:themeColor="accent1" w:themeShade="BF"/>
    </w:rPr>
  </w:style>
  <w:style w:type="paragraph" w:styleId="IntenseQuote">
    <w:name w:val="Intense Quote"/>
    <w:basedOn w:val="Normal"/>
    <w:next w:val="Normal"/>
    <w:link w:val="IntenseQuoteChar"/>
    <w:uiPriority w:val="30"/>
    <w:qFormat/>
    <w:rsid w:val="00CD7F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F14"/>
    <w:rPr>
      <w:i/>
      <w:iCs/>
      <w:color w:val="0F4761" w:themeColor="accent1" w:themeShade="BF"/>
    </w:rPr>
  </w:style>
  <w:style w:type="character" w:styleId="IntenseReference">
    <w:name w:val="Intense Reference"/>
    <w:basedOn w:val="DefaultParagraphFont"/>
    <w:uiPriority w:val="32"/>
    <w:qFormat/>
    <w:rsid w:val="00CD7F14"/>
    <w:rPr>
      <w:b/>
      <w:bCs/>
      <w:smallCaps/>
      <w:color w:val="0F4761" w:themeColor="accent1" w:themeShade="BF"/>
      <w:spacing w:val="5"/>
    </w:rPr>
  </w:style>
  <w:style w:type="paragraph" w:styleId="Header">
    <w:name w:val="header"/>
    <w:basedOn w:val="Normal"/>
    <w:link w:val="HeaderChar"/>
    <w:uiPriority w:val="99"/>
    <w:unhideWhenUsed/>
    <w:rsid w:val="000658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06585D"/>
  </w:style>
  <w:style w:type="paragraph" w:styleId="Footer">
    <w:name w:val="footer"/>
    <w:basedOn w:val="Normal"/>
    <w:link w:val="FooterChar"/>
    <w:uiPriority w:val="99"/>
    <w:unhideWhenUsed/>
    <w:rsid w:val="00705A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5A37"/>
    <w:rPr>
      <w:lang w:val="en-GB"/>
    </w:rPr>
  </w:style>
  <w:style w:type="character" w:styleId="Strong">
    <w:name w:val="Strong"/>
    <w:basedOn w:val="DefaultParagraphFont"/>
    <w:uiPriority w:val="22"/>
    <w:qFormat/>
    <w:rsid w:val="00A62AC5"/>
    <w:rPr>
      <w:b/>
      <w:bCs/>
    </w:rPr>
  </w:style>
  <w:style w:type="paragraph" w:styleId="CommentText">
    <w:name w:val="annotation text"/>
    <w:basedOn w:val="Normal"/>
    <w:link w:val="CommentTextChar"/>
    <w:uiPriority w:val="99"/>
    <w:unhideWhenUsed/>
    <w:rsid w:val="00737CB2"/>
    <w:pPr>
      <w:spacing w:line="240" w:lineRule="auto"/>
    </w:pPr>
    <w:rPr>
      <w:sz w:val="20"/>
      <w:szCs w:val="20"/>
    </w:rPr>
  </w:style>
  <w:style w:type="character" w:customStyle="1" w:styleId="CommentTextChar">
    <w:name w:val="Comment Text Char"/>
    <w:basedOn w:val="DefaultParagraphFont"/>
    <w:link w:val="CommentText"/>
    <w:uiPriority w:val="99"/>
    <w:rsid w:val="00737CB2"/>
    <w:rPr>
      <w:sz w:val="20"/>
      <w:szCs w:val="20"/>
      <w:lang w:val="en-GB"/>
    </w:rPr>
  </w:style>
  <w:style w:type="character" w:styleId="CommentReference">
    <w:name w:val="annotation reference"/>
    <w:basedOn w:val="DefaultParagraphFont"/>
    <w:uiPriority w:val="99"/>
    <w:semiHidden/>
    <w:unhideWhenUsed/>
    <w:rsid w:val="00737CB2"/>
    <w:rPr>
      <w:sz w:val="16"/>
      <w:szCs w:val="16"/>
    </w:rPr>
  </w:style>
  <w:style w:type="paragraph" w:customStyle="1" w:styleId="Default">
    <w:name w:val="Default"/>
    <w:rsid w:val="00244962"/>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672429"/>
    <w:rPr>
      <w:color w:val="467886" w:themeColor="hyperlink"/>
      <w:u w:val="single"/>
    </w:rPr>
  </w:style>
  <w:style w:type="character" w:customStyle="1" w:styleId="UnresolvedMention1">
    <w:name w:val="Unresolved Mention1"/>
    <w:basedOn w:val="DefaultParagraphFont"/>
    <w:uiPriority w:val="99"/>
    <w:semiHidden/>
    <w:unhideWhenUsed/>
    <w:rsid w:val="00672429"/>
    <w:rPr>
      <w:color w:val="605E5C"/>
      <w:shd w:val="clear" w:color="auto" w:fill="E1DFDD"/>
    </w:rPr>
  </w:style>
  <w:style w:type="paragraph" w:styleId="BodyText">
    <w:name w:val="Body Text"/>
    <w:basedOn w:val="Normal"/>
    <w:link w:val="BodyTextChar"/>
    <w:uiPriority w:val="1"/>
    <w:qFormat/>
    <w:rsid w:val="0025102F"/>
    <w:pPr>
      <w:widowControl w:val="0"/>
      <w:autoSpaceDE w:val="0"/>
      <w:autoSpaceDN w:val="0"/>
      <w:spacing w:after="0" w:line="240" w:lineRule="auto"/>
    </w:pPr>
    <w:rPr>
      <w:rFonts w:ascii="Arial" w:eastAsia="Arial" w:hAnsi="Arial" w:cs="Arial"/>
      <w:kern w:val="0"/>
      <w:lang w:val="en-US" w:eastAsia="en-US"/>
      <w14:ligatures w14:val="none"/>
    </w:rPr>
  </w:style>
  <w:style w:type="character" w:customStyle="1" w:styleId="BodyTextChar">
    <w:name w:val="Body Text Char"/>
    <w:basedOn w:val="DefaultParagraphFont"/>
    <w:link w:val="BodyText"/>
    <w:uiPriority w:val="1"/>
    <w:rsid w:val="0025102F"/>
    <w:rPr>
      <w:rFonts w:ascii="Arial" w:eastAsia="Arial" w:hAnsi="Arial" w:cs="Arial"/>
      <w:kern w:val="0"/>
      <w:lang w:val="en-US" w:eastAsia="en-US"/>
      <w14:ligatures w14:val="none"/>
    </w:rPr>
  </w:style>
  <w:style w:type="paragraph" w:customStyle="1" w:styleId="Headline">
    <w:name w:val="Headline"/>
    <w:basedOn w:val="Normal"/>
    <w:qFormat/>
    <w:rsid w:val="008922D1"/>
    <w:pPr>
      <w:spacing w:after="0" w:line="240" w:lineRule="auto"/>
      <w:jc w:val="center"/>
    </w:pPr>
    <w:rPr>
      <w:rFonts w:ascii="Arial" w:eastAsiaTheme="minorHAnsi" w:hAnsi="Arial" w:cs="Arial"/>
      <w:b/>
      <w:kern w:val="0"/>
      <w:sz w:val="28"/>
      <w:szCs w:val="28"/>
      <w:lang w:val="en-US" w:eastAsia="en-US"/>
      <w14:ligatures w14:val="none"/>
    </w:rPr>
  </w:style>
  <w:style w:type="paragraph" w:customStyle="1" w:styleId="Subhead">
    <w:name w:val="Subhead"/>
    <w:basedOn w:val="Normal"/>
    <w:qFormat/>
    <w:rsid w:val="008922D1"/>
    <w:pPr>
      <w:spacing w:after="0"/>
      <w:jc w:val="center"/>
    </w:pPr>
    <w:rPr>
      <w:rFonts w:ascii="Arial" w:eastAsiaTheme="minorHAnsi" w:hAnsi="Arial" w:cs="Arial"/>
      <w:i/>
      <w:kern w:val="0"/>
      <w:lang w:val="en-US" w:eastAsia="en-US"/>
      <w14:ligatures w14:val="none"/>
    </w:rPr>
  </w:style>
  <w:style w:type="character" w:customStyle="1" w:styleId="normaltextrun1">
    <w:name w:val="normaltextrun1"/>
    <w:basedOn w:val="DefaultParagraphFont"/>
    <w:rsid w:val="00D129AD"/>
  </w:style>
  <w:style w:type="paragraph" w:customStyle="1" w:styleId="font-claude-response-body">
    <w:name w:val="font-claude-response-body"/>
    <w:basedOn w:val="Normal"/>
    <w:rsid w:val="00187EEF"/>
    <w:pPr>
      <w:spacing w:before="100" w:beforeAutospacing="1" w:after="100" w:afterAutospacing="1" w:line="240" w:lineRule="auto"/>
    </w:pPr>
    <w:rPr>
      <w:rFonts w:ascii="Times New Roman" w:eastAsia="Times New Roman" w:hAnsi="Times New Roman" w:cs="Times New Roman"/>
      <w:kern w:val="0"/>
      <w:sz w:val="24"/>
      <w:szCs w:val="24"/>
      <w:lang w:val="nl-BE" w:eastAsia="zh-CN"/>
      <w14:ligatures w14:val="none"/>
    </w:rPr>
  </w:style>
  <w:style w:type="paragraph" w:styleId="CommentSubject">
    <w:name w:val="annotation subject"/>
    <w:basedOn w:val="CommentText"/>
    <w:next w:val="CommentText"/>
    <w:link w:val="CommentSubjectChar"/>
    <w:uiPriority w:val="99"/>
    <w:semiHidden/>
    <w:unhideWhenUsed/>
    <w:rsid w:val="00627C43"/>
    <w:rPr>
      <w:b/>
      <w:bCs/>
    </w:rPr>
  </w:style>
  <w:style w:type="character" w:customStyle="1" w:styleId="CommentSubjectChar">
    <w:name w:val="Comment Subject Char"/>
    <w:basedOn w:val="CommentTextChar"/>
    <w:link w:val="CommentSubject"/>
    <w:uiPriority w:val="99"/>
    <w:semiHidden/>
    <w:rsid w:val="00627C43"/>
    <w:rPr>
      <w:b/>
      <w:bCs/>
      <w:sz w:val="20"/>
      <w:szCs w:val="20"/>
      <w:lang w:val="en-GB"/>
    </w:rPr>
  </w:style>
  <w:style w:type="character" w:styleId="Mention">
    <w:name w:val="Mention"/>
    <w:basedOn w:val="DefaultParagraphFont"/>
    <w:uiPriority w:val="99"/>
    <w:unhideWhenUsed/>
    <w:rsid w:val="00627C4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ushu.wu@komatsu.e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afetyshieldglob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34892e5-f1bf-4de3-821b-0faa98b172a4}" enabled="1" method="Standard" siteId="{000f99b4-4d5c-4fe0-83b1-a1254876c5e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Chushu</dc:creator>
  <cp:keywords/>
  <dc:description/>
  <cp:lastModifiedBy>Chushu Wu</cp:lastModifiedBy>
  <cp:revision>528</cp:revision>
  <cp:lastPrinted>2026-01-27T13:41:00Z</cp:lastPrinted>
  <dcterms:created xsi:type="dcterms:W3CDTF">2025-01-15T13:57:00Z</dcterms:created>
  <dcterms:modified xsi:type="dcterms:W3CDTF">2026-06-22T15:13:00Z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6584ec48,563f92dc,51ce6b18</vt:lpwstr>
  </property>
  <property fmtid="{D5CDD505-2E9C-101B-9397-08002B2CF9AE}" pid="3" name="ClassificationContentMarkingHeaderFontProps">
    <vt:lpwstr>#0000ff,10,Calibri</vt:lpwstr>
  </property>
  <property fmtid="{D5CDD505-2E9C-101B-9397-08002B2CF9AE}" pid="4" name="ClassificationContentMarkingHeaderText">
    <vt:lpwstr>Public</vt:lpwstr>
  </property>
  <property fmtid="{D5CDD505-2E9C-101B-9397-08002B2CF9AE}" pid="5" name="MSIP_Label_734892e5-f1bf-4de3-821b-0faa98b172a4_Enabled">
    <vt:lpwstr>true</vt:lpwstr>
  </property>
  <property fmtid="{D5CDD505-2E9C-101B-9397-08002B2CF9AE}" pid="6" name="MSIP_Label_734892e5-f1bf-4de3-821b-0faa98b172a4_SetDate">
    <vt:lpwstr>2025-01-14T12:51:32Z</vt:lpwstr>
  </property>
  <property fmtid="{D5CDD505-2E9C-101B-9397-08002B2CF9AE}" pid="7" name="MSIP_Label_734892e5-f1bf-4de3-821b-0faa98b172a4_Method">
    <vt:lpwstr>Standard</vt:lpwstr>
  </property>
  <property fmtid="{D5CDD505-2E9C-101B-9397-08002B2CF9AE}" pid="8" name="MSIP_Label_734892e5-f1bf-4de3-821b-0faa98b172a4_Name">
    <vt:lpwstr>Label</vt:lpwstr>
  </property>
  <property fmtid="{D5CDD505-2E9C-101B-9397-08002B2CF9AE}" pid="9" name="MSIP_Label_734892e5-f1bf-4de3-821b-0faa98b172a4_SiteId">
    <vt:lpwstr>000f99b4-4d5c-4fe0-83b1-a1254876c5ec</vt:lpwstr>
  </property>
  <property fmtid="{D5CDD505-2E9C-101B-9397-08002B2CF9AE}" pid="10" name="MSIP_Label_734892e5-f1bf-4de3-821b-0faa98b172a4_ActionId">
    <vt:lpwstr>5b239622-b522-41ec-8d50-2d742a0e74a7</vt:lpwstr>
  </property>
  <property fmtid="{D5CDD505-2E9C-101B-9397-08002B2CF9AE}" pid="11" name="MSIP_Label_734892e5-f1bf-4de3-821b-0faa98b172a4_ContentBits">
    <vt:lpwstr>1</vt:lpwstr>
  </property>
</Properties>
</file>